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9D9" w:rsidRDefault="00B349D9" w:rsidP="004C60F3">
      <w:pPr>
        <w:pStyle w:val="24"/>
      </w:pPr>
      <w:r>
        <w:t>ТЕХНИЧЕСКОЕ ЗАДАНИЕ</w:t>
      </w:r>
    </w:p>
    <w:p w:rsidR="00B349D9" w:rsidRDefault="00B349D9" w:rsidP="004C60F3">
      <w:pPr>
        <w:pStyle w:val="24"/>
      </w:pPr>
    </w:p>
    <w:p w:rsidR="00DB23E7" w:rsidRPr="00957EAD" w:rsidRDefault="00B349D9" w:rsidP="004C7C08">
      <w:pPr>
        <w:pStyle w:val="24"/>
      </w:pPr>
      <w:r w:rsidRPr="00957EAD">
        <w:t xml:space="preserve">на открытый запрос предложений </w:t>
      </w:r>
      <w:r w:rsidR="001E17D8" w:rsidRPr="00957EAD">
        <w:t>по выбору</w:t>
      </w:r>
      <w:r w:rsidRPr="00957EAD">
        <w:t xml:space="preserve"> исполнителя работ по </w:t>
      </w:r>
      <w:proofErr w:type="gramStart"/>
      <w:r w:rsidRPr="00957EAD">
        <w:t>огнезащитно</w:t>
      </w:r>
      <w:r w:rsidR="00DB23E7" w:rsidRPr="00957EAD">
        <w:t>й</w:t>
      </w:r>
      <w:proofErr w:type="gramEnd"/>
    </w:p>
    <w:p w:rsidR="00D6171C" w:rsidRPr="00957EAD" w:rsidRDefault="00DB23E7" w:rsidP="004C7C08">
      <w:pPr>
        <w:pStyle w:val="24"/>
      </w:pPr>
      <w:r w:rsidRPr="00957EAD">
        <w:t xml:space="preserve">обработке </w:t>
      </w:r>
      <w:r w:rsidR="00D6171C" w:rsidRPr="00957EAD">
        <w:t>ответственных кабельных линий огнестойкими составами</w:t>
      </w:r>
    </w:p>
    <w:p w:rsidR="00B349D9" w:rsidRPr="00957EAD" w:rsidRDefault="00D6171C" w:rsidP="00D6171C">
      <w:pPr>
        <w:pStyle w:val="24"/>
      </w:pPr>
      <w:r w:rsidRPr="00957EAD">
        <w:t>(</w:t>
      </w:r>
      <w:r w:rsidR="00B349D9" w:rsidRPr="00957EAD">
        <w:t>ГК</w:t>
      </w:r>
      <w:r w:rsidRPr="00957EAD">
        <w:t xml:space="preserve"> и наружные сети)</w:t>
      </w:r>
      <w:r w:rsidR="00B349D9" w:rsidRPr="00957EAD">
        <w:t xml:space="preserve"> Петрозаводской ТЭЦ </w:t>
      </w:r>
      <w:r w:rsidRPr="00957EAD">
        <w:t xml:space="preserve"> </w:t>
      </w:r>
      <w:r w:rsidR="00B349D9" w:rsidRPr="00957EAD">
        <w:t>филиала «Карельский» ОАО «ТГК-1».</w:t>
      </w:r>
    </w:p>
    <w:p w:rsidR="001E17D8" w:rsidRPr="00957EAD" w:rsidRDefault="001E17D8" w:rsidP="004C60F3">
      <w:pPr>
        <w:ind w:left="360"/>
        <w:jc w:val="center"/>
        <w:rPr>
          <w:b/>
        </w:rPr>
      </w:pPr>
    </w:p>
    <w:p w:rsidR="00B349D9" w:rsidRPr="00957EAD" w:rsidRDefault="00B349D9" w:rsidP="001E17D8">
      <w:pPr>
        <w:ind w:left="360"/>
        <w:jc w:val="center"/>
        <w:rPr>
          <w:b/>
        </w:rPr>
      </w:pPr>
      <w:r w:rsidRPr="00957EAD">
        <w:rPr>
          <w:b/>
        </w:rPr>
        <w:t xml:space="preserve">          Номер закупки по ГКПЗ </w:t>
      </w:r>
      <w:r w:rsidR="0019515C">
        <w:rPr>
          <w:b/>
          <w:u w:val="single"/>
        </w:rPr>
        <w:t>3100/</w:t>
      </w:r>
      <w:r w:rsidR="0019515C" w:rsidRPr="0019515C">
        <w:rPr>
          <w:b/>
          <w:u w:val="single"/>
        </w:rPr>
        <w:t>6.</w:t>
      </w:r>
      <w:r w:rsidR="0019515C">
        <w:rPr>
          <w:b/>
          <w:u w:val="single"/>
          <w:lang w:val="en-US"/>
        </w:rPr>
        <w:t>42</w:t>
      </w:r>
      <w:r w:rsidR="00D6171C" w:rsidRPr="00957EAD">
        <w:rPr>
          <w:b/>
          <w:u w:val="single"/>
        </w:rPr>
        <w:t>-2556</w:t>
      </w:r>
      <w:r w:rsidRPr="00957EAD">
        <w:rPr>
          <w:b/>
        </w:rPr>
        <w:t xml:space="preserve"> </w:t>
      </w:r>
    </w:p>
    <w:p w:rsidR="007D5C53" w:rsidRPr="00957EAD" w:rsidRDefault="007D5C53" w:rsidP="004C60F3">
      <w:pPr>
        <w:ind w:left="360"/>
        <w:jc w:val="center"/>
        <w:rPr>
          <w:b/>
        </w:rPr>
      </w:pPr>
    </w:p>
    <w:p w:rsidR="00B349D9" w:rsidRPr="00957EAD" w:rsidRDefault="00B349D9" w:rsidP="004C60F3">
      <w:pPr>
        <w:jc w:val="center"/>
        <w:rPr>
          <w:u w:val="single"/>
        </w:rPr>
      </w:pPr>
    </w:p>
    <w:p w:rsidR="00B349D9" w:rsidRPr="00957EAD" w:rsidRDefault="00B349D9" w:rsidP="00D9278A">
      <w:pPr>
        <w:numPr>
          <w:ilvl w:val="0"/>
          <w:numId w:val="7"/>
        </w:numPr>
        <w:rPr>
          <w:b/>
        </w:rPr>
      </w:pPr>
      <w:r w:rsidRPr="00957EAD">
        <w:rPr>
          <w:b/>
        </w:rPr>
        <w:t>Общие требования.</w:t>
      </w:r>
    </w:p>
    <w:p w:rsidR="00B349D9" w:rsidRPr="00957EAD" w:rsidRDefault="00B349D9" w:rsidP="004C60F3">
      <w:pPr>
        <w:jc w:val="both"/>
        <w:rPr>
          <w:b/>
        </w:rPr>
      </w:pPr>
      <w:r w:rsidRPr="00957EAD">
        <w:rPr>
          <w:b/>
        </w:rPr>
        <w:t xml:space="preserve">Требования к месту выполнения работ: </w:t>
      </w:r>
    </w:p>
    <w:p w:rsidR="0009583B" w:rsidRPr="00957EAD" w:rsidRDefault="0009583B" w:rsidP="0009583B">
      <w:pPr>
        <w:jc w:val="both"/>
      </w:pPr>
      <w:r w:rsidRPr="00957EAD">
        <w:t xml:space="preserve">Республика Карелия, </w:t>
      </w:r>
      <w:proofErr w:type="gramStart"/>
      <w:r w:rsidRPr="00957EAD">
        <w:t>г</w:t>
      </w:r>
      <w:proofErr w:type="gramEnd"/>
      <w:r w:rsidRPr="00957EAD">
        <w:t xml:space="preserve">. Петрозаводск, ул. Пограничная, 25 главный корпус (ГК) </w:t>
      </w:r>
    </w:p>
    <w:p w:rsidR="00B349D9" w:rsidRPr="00957EAD" w:rsidRDefault="0009583B" w:rsidP="0009583B">
      <w:pPr>
        <w:pStyle w:val="24"/>
        <w:ind w:left="0"/>
        <w:jc w:val="left"/>
        <w:rPr>
          <w:b w:val="0"/>
        </w:rPr>
      </w:pPr>
      <w:r w:rsidRPr="00957EAD">
        <w:rPr>
          <w:b w:val="0"/>
        </w:rPr>
        <w:t>Петрозаводской ТЭЦ филиала «Карельский» ОАО «ТГК-1».</w:t>
      </w:r>
    </w:p>
    <w:p w:rsidR="00B349D9" w:rsidRPr="00957EAD" w:rsidRDefault="00B349D9" w:rsidP="004C60F3">
      <w:pPr>
        <w:jc w:val="both"/>
      </w:pPr>
    </w:p>
    <w:p w:rsidR="00B349D9" w:rsidRPr="00957EAD" w:rsidRDefault="00B349D9" w:rsidP="002F7631">
      <w:pPr>
        <w:rPr>
          <w:b/>
        </w:rPr>
      </w:pPr>
      <w:r w:rsidRPr="00957EAD">
        <w:rPr>
          <w:b/>
        </w:rPr>
        <w:t xml:space="preserve">Контактный телефон ответственного лица составившего техническое задание: </w:t>
      </w:r>
    </w:p>
    <w:p w:rsidR="00B349D9" w:rsidRPr="00957EAD" w:rsidRDefault="00B349D9" w:rsidP="002F7631">
      <w:r w:rsidRPr="00957EAD">
        <w:t xml:space="preserve">Начальник ПТО Петрозаводской ТЭЦ Ротин А.В. </w:t>
      </w:r>
    </w:p>
    <w:p w:rsidR="00B349D9" w:rsidRPr="00957EAD" w:rsidRDefault="00B349D9" w:rsidP="002F7631">
      <w:r w:rsidRPr="00957EAD">
        <w:t>Тел./факс (8142) 59-23-11 / 59-23-83.  rotin@tec.karelia.tgk1.</w:t>
      </w:r>
    </w:p>
    <w:p w:rsidR="00B349D9" w:rsidRPr="00957EAD" w:rsidRDefault="00B349D9" w:rsidP="002F7631">
      <w:r w:rsidRPr="00957EAD">
        <w:t>Начальник ЭТС Седельников А.С.</w:t>
      </w:r>
    </w:p>
    <w:p w:rsidR="00B349D9" w:rsidRPr="00957EAD" w:rsidRDefault="00B349D9" w:rsidP="002F7631">
      <w:pPr>
        <w:jc w:val="both"/>
      </w:pPr>
      <w:r w:rsidRPr="00957EAD">
        <w:t xml:space="preserve">Тел./факс (8142) 71-38-93 / 59-38-96.  </w:t>
      </w:r>
      <w:hyperlink r:id="rId6" w:history="1">
        <w:r w:rsidRPr="00957EAD">
          <w:rPr>
            <w:rStyle w:val="af7"/>
          </w:rPr>
          <w:t>sedelnikov@karelia.tgk1.ru</w:t>
        </w:r>
      </w:hyperlink>
    </w:p>
    <w:p w:rsidR="00B349D9" w:rsidRPr="00957EAD" w:rsidRDefault="00B349D9" w:rsidP="002F7631">
      <w:pPr>
        <w:jc w:val="both"/>
      </w:pPr>
    </w:p>
    <w:p w:rsidR="00B349D9" w:rsidRPr="00957EAD" w:rsidRDefault="00B349D9" w:rsidP="004C60F3">
      <w:pPr>
        <w:jc w:val="both"/>
        <w:rPr>
          <w:b/>
        </w:rPr>
      </w:pPr>
      <w:r w:rsidRPr="00957EAD">
        <w:rPr>
          <w:b/>
        </w:rPr>
        <w:t>Требования к срокам выполнения работ:</w:t>
      </w:r>
    </w:p>
    <w:p w:rsidR="00B349D9" w:rsidRPr="00957EAD" w:rsidRDefault="00B349D9" w:rsidP="004C60F3">
      <w:r w:rsidRPr="00957EAD">
        <w:t>Начал</w:t>
      </w:r>
      <w:r w:rsidR="004141DD" w:rsidRPr="00957EAD">
        <w:t xml:space="preserve">о                </w:t>
      </w:r>
      <w:r w:rsidR="00241AE3" w:rsidRPr="00957EAD">
        <w:rPr>
          <w:u w:val="single"/>
        </w:rPr>
        <w:t>июн</w:t>
      </w:r>
      <w:r w:rsidR="00137835" w:rsidRPr="00957EAD">
        <w:rPr>
          <w:u w:val="single"/>
        </w:rPr>
        <w:t>ь</w:t>
      </w:r>
      <w:r w:rsidRPr="00957EAD">
        <w:t xml:space="preserve">   </w:t>
      </w:r>
      <w:r w:rsidR="004141DD" w:rsidRPr="00957EAD">
        <w:rPr>
          <w:u w:val="single"/>
        </w:rPr>
        <w:t>2012</w:t>
      </w:r>
      <w:r w:rsidRPr="00957EAD">
        <w:t xml:space="preserve"> г.</w:t>
      </w:r>
    </w:p>
    <w:p w:rsidR="00B349D9" w:rsidRPr="00957EAD" w:rsidRDefault="004141DD" w:rsidP="004C60F3">
      <w:r w:rsidRPr="00957EAD">
        <w:t xml:space="preserve">Окончание          </w:t>
      </w:r>
      <w:r w:rsidR="00241AE3" w:rsidRPr="00957EAD">
        <w:rPr>
          <w:u w:val="single"/>
        </w:rPr>
        <w:t>август</w:t>
      </w:r>
      <w:bookmarkStart w:id="0" w:name="_GoBack"/>
      <w:bookmarkEnd w:id="0"/>
      <w:r w:rsidR="00B349D9" w:rsidRPr="00957EAD">
        <w:t xml:space="preserve">  201</w:t>
      </w:r>
      <w:r w:rsidRPr="00957EAD">
        <w:t>2</w:t>
      </w:r>
      <w:r w:rsidR="00B349D9" w:rsidRPr="00957EAD">
        <w:t xml:space="preserve"> г.</w:t>
      </w:r>
    </w:p>
    <w:p w:rsidR="00B349D9" w:rsidRPr="00957EAD" w:rsidRDefault="00B349D9" w:rsidP="004C60F3"/>
    <w:p w:rsidR="00B349D9" w:rsidRPr="00957EAD" w:rsidRDefault="00B349D9" w:rsidP="004C7C08">
      <w:pPr>
        <w:jc w:val="both"/>
      </w:pPr>
      <w:r w:rsidRPr="00957EAD">
        <w:t>Стоимость материалов:</w:t>
      </w:r>
    </w:p>
    <w:p w:rsidR="00B349D9" w:rsidRDefault="00B349D9" w:rsidP="004C7C08">
      <w:pPr>
        <w:jc w:val="both"/>
        <w:rPr>
          <w:lang w:val="en-US"/>
        </w:rPr>
      </w:pPr>
      <w:r w:rsidRPr="00957EAD">
        <w:t xml:space="preserve">Стоимость ЗИП: </w:t>
      </w:r>
    </w:p>
    <w:p w:rsidR="00B2359D" w:rsidRPr="00B2359D" w:rsidRDefault="00B2359D" w:rsidP="004C7C08">
      <w:pPr>
        <w:jc w:val="both"/>
        <w:rPr>
          <w:lang w:val="en-US"/>
        </w:rPr>
      </w:pPr>
    </w:p>
    <w:p w:rsidR="007C6849" w:rsidRPr="00957EAD" w:rsidRDefault="007C6849" w:rsidP="007C6849">
      <w:pPr>
        <w:jc w:val="both"/>
      </w:pPr>
      <w:r w:rsidRPr="00957EAD">
        <w:t>Дополнительные требования:</w:t>
      </w:r>
    </w:p>
    <w:p w:rsidR="007C6849" w:rsidRPr="00957EAD" w:rsidRDefault="007C6849" w:rsidP="007C6849">
      <w:pPr>
        <w:jc w:val="both"/>
      </w:pPr>
      <w:r w:rsidRPr="00957EAD">
        <w:t>- цена предложения должна быть подтверждена расчетно-сметной документацией.</w:t>
      </w:r>
    </w:p>
    <w:p w:rsidR="007C6849" w:rsidRPr="00957EAD" w:rsidRDefault="007C6849" w:rsidP="007C6849">
      <w:pPr>
        <w:jc w:val="both"/>
      </w:pPr>
      <w:r w:rsidRPr="00957EAD">
        <w:t xml:space="preserve">- сметы на предлагаемые объемы работ, представляемые в технических предложениях, должны быть составлены на основании действующих </w:t>
      </w:r>
      <w:proofErr w:type="spellStart"/>
      <w:r w:rsidRPr="00957EAD">
        <w:t>ценообразующих</w:t>
      </w:r>
      <w:proofErr w:type="spellEnd"/>
      <w:r w:rsidRPr="00957EAD">
        <w:t xml:space="preserve"> документов.</w:t>
      </w:r>
    </w:p>
    <w:p w:rsidR="007C6849" w:rsidRPr="00957EAD" w:rsidRDefault="007C6849" w:rsidP="007C6849">
      <w:pPr>
        <w:jc w:val="both"/>
      </w:pPr>
      <w:r w:rsidRPr="00957EAD">
        <w:t>- ценовая характеристика стоимости работ должна определяться в соответствии с требованиями системы ценообразования, принятой в ОАО «ТГК-1».</w:t>
      </w:r>
    </w:p>
    <w:p w:rsidR="00B349D9" w:rsidRPr="00957EAD" w:rsidRDefault="00B349D9" w:rsidP="004C7C08">
      <w:pPr>
        <w:jc w:val="both"/>
        <w:rPr>
          <w:b/>
        </w:rPr>
      </w:pPr>
    </w:p>
    <w:p w:rsidR="00B349D9" w:rsidRPr="00957EAD" w:rsidRDefault="00B349D9" w:rsidP="00D9278A">
      <w:pPr>
        <w:numPr>
          <w:ilvl w:val="0"/>
          <w:numId w:val="7"/>
        </w:numPr>
        <w:jc w:val="both"/>
        <w:rPr>
          <w:b/>
        </w:rPr>
      </w:pPr>
      <w:r w:rsidRPr="00957EAD">
        <w:rPr>
          <w:b/>
        </w:rPr>
        <w:t>Требования к выполнению работ.</w:t>
      </w:r>
    </w:p>
    <w:p w:rsidR="00B349D9" w:rsidRPr="00957EAD" w:rsidRDefault="00B349D9" w:rsidP="002A7C2C">
      <w:pPr>
        <w:jc w:val="both"/>
      </w:pPr>
      <w:r w:rsidRPr="00957EAD">
        <w:t>Цель работ: огнезащитная обработка кабельных линий главного корпуса Петрозаводской ТЭЦ.</w:t>
      </w:r>
    </w:p>
    <w:p w:rsidR="00B349D9" w:rsidRPr="00957EAD" w:rsidRDefault="00B349D9" w:rsidP="003C277C"/>
    <w:p w:rsidR="00B349D9" w:rsidRPr="00957EAD" w:rsidRDefault="00B349D9" w:rsidP="002A7C2C">
      <w:pPr>
        <w:pStyle w:val="4"/>
      </w:pPr>
      <w:r w:rsidRPr="00957EAD">
        <w:t>УКРУПНЕННАЯ ВЕДОМОСТЬ</w:t>
      </w:r>
    </w:p>
    <w:p w:rsidR="00B349D9" w:rsidRPr="00957EAD" w:rsidRDefault="00B349D9" w:rsidP="002A7C2C">
      <w:pPr>
        <w:jc w:val="center"/>
        <w:rPr>
          <w:b/>
        </w:rPr>
      </w:pPr>
      <w:r w:rsidRPr="00957EAD">
        <w:rPr>
          <w:b/>
        </w:rPr>
        <w:t xml:space="preserve">объёмов работ по огнезащите кабельных линий Петрозаводской ТЭЦ </w:t>
      </w:r>
    </w:p>
    <w:p w:rsidR="00B349D9" w:rsidRPr="00957EAD" w:rsidRDefault="00B349D9" w:rsidP="002A7C2C">
      <w:pPr>
        <w:jc w:val="center"/>
        <w:rPr>
          <w:b/>
        </w:rPr>
      </w:pPr>
      <w:r w:rsidRPr="00957EAD">
        <w:rPr>
          <w:b/>
        </w:rPr>
        <w:t xml:space="preserve">                                                                                                                                  Таблица № 1</w:t>
      </w:r>
    </w:p>
    <w:tbl>
      <w:tblPr>
        <w:tblW w:w="0" w:type="auto"/>
        <w:tblInd w:w="-252" w:type="dxa"/>
        <w:tblLayout w:type="fixed"/>
        <w:tblLook w:val="0000"/>
      </w:tblPr>
      <w:tblGrid>
        <w:gridCol w:w="720"/>
        <w:gridCol w:w="6660"/>
        <w:gridCol w:w="1692"/>
        <w:gridCol w:w="1188"/>
      </w:tblGrid>
      <w:tr w:rsidR="00B349D9" w:rsidRPr="00957EAD" w:rsidTr="002A7C2C">
        <w:trPr>
          <w:trHeight w:val="4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9D9" w:rsidRPr="00957EAD" w:rsidRDefault="00B349D9" w:rsidP="002A7C2C">
            <w:pPr>
              <w:jc w:val="center"/>
              <w:rPr>
                <w:b/>
              </w:rPr>
            </w:pPr>
            <w:r w:rsidRPr="00957EAD">
              <w:rPr>
                <w:b/>
              </w:rPr>
              <w:t xml:space="preserve">№ </w:t>
            </w:r>
            <w:proofErr w:type="gramStart"/>
            <w:r w:rsidRPr="00957EAD">
              <w:rPr>
                <w:b/>
              </w:rPr>
              <w:t>п</w:t>
            </w:r>
            <w:proofErr w:type="gramEnd"/>
            <w:r w:rsidRPr="00957EAD">
              <w:rPr>
                <w:b/>
              </w:rPr>
              <w:t>/п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9D9" w:rsidRPr="00957EAD" w:rsidRDefault="00B349D9" w:rsidP="002A7C2C">
            <w:pPr>
              <w:jc w:val="center"/>
              <w:rPr>
                <w:b/>
              </w:rPr>
            </w:pPr>
            <w:r w:rsidRPr="00957EAD">
              <w:rPr>
                <w:b/>
              </w:rPr>
              <w:t>Наименование работ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9D9" w:rsidRPr="00957EAD" w:rsidRDefault="00B349D9" w:rsidP="002A7C2C">
            <w:pPr>
              <w:jc w:val="center"/>
              <w:rPr>
                <w:b/>
              </w:rPr>
            </w:pPr>
            <w:r w:rsidRPr="00957EAD">
              <w:rPr>
                <w:b/>
              </w:rPr>
              <w:t>Ед. изм.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9D9" w:rsidRPr="00957EAD" w:rsidRDefault="00B349D9" w:rsidP="002A7C2C">
            <w:pPr>
              <w:jc w:val="center"/>
              <w:rPr>
                <w:b/>
              </w:rPr>
            </w:pPr>
            <w:r w:rsidRPr="00957EAD">
              <w:rPr>
                <w:b/>
              </w:rPr>
              <w:t>Объем</w:t>
            </w:r>
          </w:p>
        </w:tc>
      </w:tr>
      <w:tr w:rsidR="00B349D9" w:rsidRPr="00957EAD" w:rsidTr="002A7C2C">
        <w:trPr>
          <w:trHeight w:val="2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9D9" w:rsidRPr="00957EAD" w:rsidRDefault="00B349D9" w:rsidP="002A7C2C">
            <w:r w:rsidRPr="00957EAD">
              <w:t>1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9D9" w:rsidRPr="00957EAD" w:rsidRDefault="00B349D9" w:rsidP="002A7C2C">
            <w:r w:rsidRPr="00957EAD">
              <w:t>Обработка огнезащитным составом кабелей в кабельных каналах и коробах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9D9" w:rsidRPr="00957EAD" w:rsidRDefault="00B349D9" w:rsidP="002A7C2C">
            <w:pPr>
              <w:jc w:val="center"/>
            </w:pPr>
            <w:r w:rsidRPr="00957EAD">
              <w:t>Кв.м.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9D9" w:rsidRPr="00957EAD" w:rsidRDefault="00B349D9" w:rsidP="002A7C2C">
            <w:pPr>
              <w:jc w:val="center"/>
            </w:pPr>
            <w:r w:rsidRPr="00957EAD">
              <w:t>2000,0</w:t>
            </w:r>
          </w:p>
        </w:tc>
      </w:tr>
    </w:tbl>
    <w:p w:rsidR="00B349D9" w:rsidRPr="00957EAD" w:rsidRDefault="00B349D9" w:rsidP="002A7C2C"/>
    <w:p w:rsidR="00B349D9" w:rsidRPr="00957EAD" w:rsidRDefault="00B349D9" w:rsidP="002A7C2C">
      <w:pPr>
        <w:jc w:val="center"/>
        <w:rPr>
          <w:b/>
        </w:rPr>
      </w:pPr>
      <w:r w:rsidRPr="00957EAD">
        <w:rPr>
          <w:b/>
        </w:rPr>
        <w:t>Характеристика объекта выполнения работ:</w:t>
      </w:r>
    </w:p>
    <w:p w:rsidR="00B349D9" w:rsidRPr="00957EAD" w:rsidRDefault="00B349D9" w:rsidP="002A7C2C">
      <w:pPr>
        <w:jc w:val="center"/>
        <w:rPr>
          <w:b/>
        </w:rPr>
      </w:pPr>
    </w:p>
    <w:tbl>
      <w:tblPr>
        <w:tblW w:w="9923" w:type="dxa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4"/>
        <w:gridCol w:w="28"/>
        <w:gridCol w:w="5380"/>
        <w:gridCol w:w="141"/>
      </w:tblGrid>
      <w:tr w:rsidR="00B349D9" w:rsidRPr="00957EAD" w:rsidTr="00CD5B43">
        <w:trPr>
          <w:trHeight w:hRule="exact" w:val="790"/>
        </w:trPr>
        <w:tc>
          <w:tcPr>
            <w:tcW w:w="4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49D9" w:rsidRPr="00957EAD" w:rsidRDefault="00B349D9" w:rsidP="002A7C2C">
            <w:pPr>
              <w:shd w:val="clear" w:color="auto" w:fill="FFFFFF"/>
              <w:ind w:left="10"/>
            </w:pPr>
            <w:r w:rsidRPr="00957EAD">
              <w:rPr>
                <w:color w:val="000000"/>
                <w:spacing w:val="-4"/>
              </w:rPr>
              <w:t>Тип кабельных сооружений</w:t>
            </w:r>
          </w:p>
        </w:tc>
        <w:tc>
          <w:tcPr>
            <w:tcW w:w="54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349D9" w:rsidRPr="00957EAD" w:rsidRDefault="00B349D9" w:rsidP="001F23E4">
            <w:pPr>
              <w:shd w:val="clear" w:color="auto" w:fill="FFFFFF"/>
              <w:ind w:left="10"/>
            </w:pPr>
            <w:r w:rsidRPr="00957EAD">
              <w:rPr>
                <w:color w:val="000000"/>
                <w:spacing w:val="-3"/>
              </w:rPr>
              <w:t>Кабельные трассы.</w:t>
            </w:r>
          </w:p>
        </w:tc>
        <w:tc>
          <w:tcPr>
            <w:tcW w:w="1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49D9" w:rsidRPr="00957EAD" w:rsidRDefault="00B349D9" w:rsidP="002A7C2C">
            <w:pPr>
              <w:shd w:val="clear" w:color="auto" w:fill="FFFFFF"/>
            </w:pPr>
          </w:p>
        </w:tc>
      </w:tr>
      <w:tr w:rsidR="00B349D9" w:rsidRPr="00957EAD" w:rsidTr="00CD5B43">
        <w:trPr>
          <w:trHeight w:hRule="exact" w:val="259"/>
        </w:trPr>
        <w:tc>
          <w:tcPr>
            <w:tcW w:w="99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49D9" w:rsidRPr="00957EAD" w:rsidRDefault="00B349D9" w:rsidP="002A7C2C">
            <w:pPr>
              <w:shd w:val="clear" w:color="auto" w:fill="FFFFFF"/>
              <w:ind w:left="5"/>
            </w:pPr>
            <w:r w:rsidRPr="00957EAD">
              <w:rPr>
                <w:color w:val="000000"/>
                <w:spacing w:val="-4"/>
              </w:rPr>
              <w:t>Температурно-влажностный режим</w:t>
            </w:r>
          </w:p>
        </w:tc>
      </w:tr>
      <w:tr w:rsidR="00B349D9" w:rsidRPr="00957EAD" w:rsidTr="00CD5B43">
        <w:trPr>
          <w:trHeight w:hRule="exact" w:val="509"/>
        </w:trPr>
        <w:tc>
          <w:tcPr>
            <w:tcW w:w="4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49D9" w:rsidRPr="00957EAD" w:rsidRDefault="00B349D9" w:rsidP="002A7C2C">
            <w:pPr>
              <w:shd w:val="clear" w:color="auto" w:fill="FFFFFF"/>
              <w:ind w:left="10"/>
            </w:pPr>
            <w:r w:rsidRPr="00957EAD">
              <w:rPr>
                <w:color w:val="000000"/>
                <w:spacing w:val="-4"/>
              </w:rPr>
              <w:t>Температура окружающей среды</w:t>
            </w:r>
          </w:p>
        </w:tc>
        <w:tc>
          <w:tcPr>
            <w:tcW w:w="55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49D9" w:rsidRPr="00957EAD" w:rsidRDefault="00B349D9" w:rsidP="002A7C2C">
            <w:pPr>
              <w:shd w:val="clear" w:color="auto" w:fill="FFFFFF"/>
              <w:spacing w:line="250" w:lineRule="exact"/>
              <w:ind w:left="5" w:right="379" w:firstLine="10"/>
            </w:pPr>
            <w:r w:rsidRPr="00957EAD">
              <w:rPr>
                <w:color w:val="000000"/>
                <w:spacing w:val="-3"/>
              </w:rPr>
              <w:t>Выше + 5</w:t>
            </w:r>
          </w:p>
        </w:tc>
      </w:tr>
      <w:tr w:rsidR="00B349D9" w:rsidRPr="00957EAD" w:rsidTr="00CD5B43">
        <w:trPr>
          <w:trHeight w:hRule="exact" w:val="259"/>
        </w:trPr>
        <w:tc>
          <w:tcPr>
            <w:tcW w:w="4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49D9" w:rsidRPr="00957EAD" w:rsidRDefault="00B349D9" w:rsidP="002A7C2C">
            <w:pPr>
              <w:shd w:val="clear" w:color="auto" w:fill="FFFFFF"/>
              <w:ind w:left="10"/>
            </w:pPr>
            <w:r w:rsidRPr="00957EAD">
              <w:rPr>
                <w:color w:val="000000"/>
                <w:spacing w:val="-4"/>
              </w:rPr>
              <w:t>Относительная влажность воздуха</w:t>
            </w:r>
          </w:p>
        </w:tc>
        <w:tc>
          <w:tcPr>
            <w:tcW w:w="55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49D9" w:rsidRPr="00957EAD" w:rsidRDefault="00B349D9" w:rsidP="00A45AEA">
            <w:pPr>
              <w:shd w:val="clear" w:color="auto" w:fill="FFFFFF"/>
            </w:pPr>
            <w:r w:rsidRPr="00957EAD">
              <w:rPr>
                <w:color w:val="000000"/>
                <w:spacing w:val="-4"/>
              </w:rPr>
              <w:t>До 100 %</w:t>
            </w:r>
          </w:p>
        </w:tc>
      </w:tr>
      <w:tr w:rsidR="00B349D9" w:rsidRPr="00957EAD" w:rsidTr="00CD5B43">
        <w:trPr>
          <w:trHeight w:hRule="exact" w:val="509"/>
        </w:trPr>
        <w:tc>
          <w:tcPr>
            <w:tcW w:w="4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49D9" w:rsidRPr="00957EAD" w:rsidRDefault="00B349D9" w:rsidP="002A7C2C">
            <w:pPr>
              <w:shd w:val="clear" w:color="auto" w:fill="FFFFFF"/>
              <w:spacing w:line="254" w:lineRule="exact"/>
              <w:ind w:left="10" w:right="34"/>
            </w:pPr>
            <w:r w:rsidRPr="00957EAD">
              <w:rPr>
                <w:color w:val="000000"/>
                <w:spacing w:val="-3"/>
              </w:rPr>
              <w:t xml:space="preserve">Затопляемость </w:t>
            </w:r>
            <w:proofErr w:type="spellStart"/>
            <w:r w:rsidRPr="00957EAD">
              <w:rPr>
                <w:color w:val="000000"/>
                <w:spacing w:val="-3"/>
              </w:rPr>
              <w:t>каб</w:t>
            </w:r>
            <w:proofErr w:type="spellEnd"/>
            <w:r w:rsidRPr="00957EAD">
              <w:rPr>
                <w:color w:val="000000"/>
                <w:spacing w:val="-3"/>
              </w:rPr>
              <w:t>. сооружения, наличие протечек, конденсата</w:t>
            </w:r>
          </w:p>
        </w:tc>
        <w:tc>
          <w:tcPr>
            <w:tcW w:w="55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49D9" w:rsidRPr="00957EAD" w:rsidRDefault="00B349D9" w:rsidP="002A7C2C">
            <w:pPr>
              <w:shd w:val="clear" w:color="auto" w:fill="FFFFFF"/>
            </w:pPr>
            <w:r w:rsidRPr="00957EAD">
              <w:rPr>
                <w:color w:val="000000"/>
                <w:spacing w:val="-4"/>
              </w:rPr>
              <w:t>Возможно появление влаги при непроектных протечках оборудования.</w:t>
            </w:r>
          </w:p>
        </w:tc>
      </w:tr>
      <w:tr w:rsidR="00B349D9" w:rsidRPr="00957EAD" w:rsidTr="00CD5B43">
        <w:trPr>
          <w:trHeight w:hRule="exact" w:val="259"/>
        </w:trPr>
        <w:tc>
          <w:tcPr>
            <w:tcW w:w="99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49D9" w:rsidRPr="00957EAD" w:rsidRDefault="00B349D9" w:rsidP="002A7C2C">
            <w:pPr>
              <w:shd w:val="clear" w:color="auto" w:fill="FFFFFF"/>
              <w:ind w:left="38"/>
            </w:pPr>
            <w:r w:rsidRPr="00957EAD">
              <w:rPr>
                <w:color w:val="000000"/>
                <w:spacing w:val="-2"/>
              </w:rPr>
              <w:lastRenderedPageBreak/>
              <w:t>Состояние конструкций, поверхности кабеля, возможные способы подготовки</w:t>
            </w:r>
          </w:p>
        </w:tc>
      </w:tr>
      <w:tr w:rsidR="00B349D9" w:rsidRPr="00957EAD" w:rsidTr="00CD5B43">
        <w:trPr>
          <w:trHeight w:hRule="exact" w:val="758"/>
        </w:trPr>
        <w:tc>
          <w:tcPr>
            <w:tcW w:w="4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349D9" w:rsidRPr="00957EAD" w:rsidRDefault="00B349D9" w:rsidP="002A7C2C">
            <w:pPr>
              <w:shd w:val="clear" w:color="auto" w:fill="FFFFFF"/>
              <w:spacing w:line="245" w:lineRule="exact"/>
              <w:ind w:left="29" w:right="869" w:firstLine="5"/>
            </w:pPr>
            <w:r w:rsidRPr="00957EAD">
              <w:rPr>
                <w:color w:val="000000"/>
                <w:spacing w:val="-2"/>
              </w:rPr>
              <w:t xml:space="preserve">Состояние поверхности кабеля, </w:t>
            </w:r>
            <w:r w:rsidRPr="00957EAD">
              <w:rPr>
                <w:color w:val="000000"/>
                <w:spacing w:val="-4"/>
              </w:rPr>
              <w:t>возможные способы подготовки поверхности кабеля</w:t>
            </w:r>
          </w:p>
        </w:tc>
        <w:tc>
          <w:tcPr>
            <w:tcW w:w="552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49D9" w:rsidRPr="00957EAD" w:rsidRDefault="00B349D9" w:rsidP="002A7C2C">
            <w:pPr>
              <w:shd w:val="clear" w:color="auto" w:fill="FFFFFF"/>
              <w:spacing w:line="245" w:lineRule="exact"/>
              <w:ind w:right="29" w:firstLine="10"/>
            </w:pPr>
            <w:r w:rsidRPr="00957EAD">
              <w:rPr>
                <w:color w:val="000000"/>
                <w:spacing w:val="-1"/>
              </w:rPr>
              <w:t xml:space="preserve">Поверхность кабеля необходимо </w:t>
            </w:r>
            <w:proofErr w:type="spellStart"/>
            <w:r w:rsidRPr="00957EAD">
              <w:rPr>
                <w:color w:val="000000"/>
                <w:spacing w:val="-2"/>
              </w:rPr>
              <w:t>обеспылить</w:t>
            </w:r>
            <w:proofErr w:type="spellEnd"/>
            <w:r w:rsidRPr="00957EAD">
              <w:rPr>
                <w:color w:val="000000"/>
                <w:spacing w:val="-2"/>
              </w:rPr>
              <w:t xml:space="preserve"> неметаллическими щетками </w:t>
            </w:r>
            <w:r w:rsidRPr="00957EAD">
              <w:rPr>
                <w:color w:val="000000"/>
                <w:spacing w:val="-3"/>
              </w:rPr>
              <w:t>и ветошью</w:t>
            </w:r>
          </w:p>
        </w:tc>
      </w:tr>
      <w:tr w:rsidR="00B349D9" w:rsidRPr="00957EAD" w:rsidTr="00CD5B43">
        <w:trPr>
          <w:trHeight w:hRule="exact" w:val="509"/>
        </w:trPr>
        <w:tc>
          <w:tcPr>
            <w:tcW w:w="4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9D9" w:rsidRPr="00957EAD" w:rsidRDefault="00B349D9" w:rsidP="002A7C2C"/>
          <w:p w:rsidR="00B349D9" w:rsidRPr="00957EAD" w:rsidRDefault="00B349D9" w:rsidP="002A7C2C"/>
        </w:tc>
        <w:tc>
          <w:tcPr>
            <w:tcW w:w="552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49D9" w:rsidRPr="00957EAD" w:rsidRDefault="00B349D9" w:rsidP="002A7C2C">
            <w:pPr>
              <w:shd w:val="clear" w:color="auto" w:fill="FFFFFF"/>
              <w:spacing w:line="240" w:lineRule="exact"/>
              <w:ind w:right="14"/>
            </w:pPr>
            <w:r w:rsidRPr="00957EAD">
              <w:rPr>
                <w:color w:val="000000"/>
                <w:spacing w:val="-2"/>
              </w:rPr>
              <w:t>Часть кабеля необходимо обезжирить от потеков масла</w:t>
            </w:r>
          </w:p>
        </w:tc>
      </w:tr>
      <w:tr w:rsidR="00B349D9" w:rsidRPr="00957EAD" w:rsidTr="00CD5B43">
        <w:trPr>
          <w:trHeight w:hRule="exact" w:val="1267"/>
        </w:trPr>
        <w:tc>
          <w:tcPr>
            <w:tcW w:w="44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49D9" w:rsidRPr="00957EAD" w:rsidRDefault="00B349D9" w:rsidP="002A7C2C"/>
          <w:p w:rsidR="00B349D9" w:rsidRPr="00957EAD" w:rsidRDefault="00B349D9" w:rsidP="002A7C2C"/>
        </w:tc>
        <w:tc>
          <w:tcPr>
            <w:tcW w:w="55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49D9" w:rsidRPr="00957EAD" w:rsidRDefault="00B349D9" w:rsidP="002A7C2C">
            <w:pPr>
              <w:shd w:val="clear" w:color="auto" w:fill="FFFFFF"/>
              <w:spacing w:line="250" w:lineRule="exact"/>
              <w:ind w:right="62" w:hanging="5"/>
            </w:pPr>
            <w:r w:rsidRPr="00957EAD">
              <w:rPr>
                <w:color w:val="000000"/>
                <w:spacing w:val="-3"/>
              </w:rPr>
              <w:t xml:space="preserve">Бронированного кабеля порядка 5-10 %, </w:t>
            </w:r>
            <w:r w:rsidRPr="00957EAD">
              <w:rPr>
                <w:color w:val="000000"/>
              </w:rPr>
              <w:t xml:space="preserve">необходима очистка от налета </w:t>
            </w:r>
            <w:r w:rsidRPr="00957EAD">
              <w:rPr>
                <w:color w:val="000000"/>
                <w:spacing w:val="-1"/>
              </w:rPr>
              <w:t xml:space="preserve">ржавчины, пассивирование слабым раствором ортофосфорной кислоты, </w:t>
            </w:r>
            <w:proofErr w:type="spellStart"/>
            <w:r w:rsidRPr="00957EAD">
              <w:rPr>
                <w:color w:val="000000"/>
                <w:spacing w:val="-2"/>
              </w:rPr>
              <w:t>огрунтовка</w:t>
            </w:r>
            <w:proofErr w:type="spellEnd"/>
            <w:r w:rsidRPr="00957EAD">
              <w:rPr>
                <w:color w:val="000000"/>
                <w:spacing w:val="-2"/>
              </w:rPr>
              <w:t xml:space="preserve"> грунтом ГФ-021</w:t>
            </w:r>
          </w:p>
        </w:tc>
      </w:tr>
    </w:tbl>
    <w:p w:rsidR="00B349D9" w:rsidRPr="00957EAD" w:rsidRDefault="00B349D9" w:rsidP="00DE02E9">
      <w:pPr>
        <w:jc w:val="right"/>
        <w:rPr>
          <w:b/>
        </w:rPr>
      </w:pPr>
    </w:p>
    <w:p w:rsidR="00B349D9" w:rsidRPr="00957EAD" w:rsidRDefault="00B349D9" w:rsidP="0023242D">
      <w:pPr>
        <w:suppressAutoHyphens/>
        <w:ind w:firstLine="284"/>
      </w:pPr>
      <w:r w:rsidRPr="00957EAD">
        <w:t>Уточненные объемы работ передаются подрядчику в сроки, установленные СО 34.04.181-2003.</w:t>
      </w:r>
    </w:p>
    <w:p w:rsidR="00B349D9" w:rsidRPr="00957EAD" w:rsidRDefault="00B349D9"/>
    <w:p w:rsidR="00B349D9" w:rsidRPr="00957EAD" w:rsidRDefault="00B349D9" w:rsidP="009F7F0E">
      <w:pPr>
        <w:tabs>
          <w:tab w:val="num" w:pos="540"/>
        </w:tabs>
        <w:jc w:val="both"/>
      </w:pPr>
      <w:r w:rsidRPr="00957EAD">
        <w:rPr>
          <w:b/>
          <w:bCs/>
        </w:rPr>
        <w:t>Примечание:</w:t>
      </w:r>
      <w:r w:rsidRPr="00957EAD">
        <w:t xml:space="preserve"> </w:t>
      </w:r>
    </w:p>
    <w:p w:rsidR="00B349D9" w:rsidRPr="00957EAD" w:rsidRDefault="00B349D9" w:rsidP="000145D5">
      <w:pPr>
        <w:jc w:val="both"/>
      </w:pPr>
      <w:r w:rsidRPr="00957EAD">
        <w:t>Уточнить технические характеристики объектов работы можно у начальника ЭЦ Петрозаводской ТЭЦ Кузнецова А.Ю., контактный телефон (814-2) 59-23-20, andkuz@tec.karelia.tgk1.ru</w:t>
      </w:r>
    </w:p>
    <w:p w:rsidR="00B349D9" w:rsidRPr="00957EAD" w:rsidRDefault="00B349D9"/>
    <w:p w:rsidR="00B349D9" w:rsidRPr="00957EAD" w:rsidRDefault="00B349D9" w:rsidP="00DD3330">
      <w:pPr>
        <w:jc w:val="center"/>
        <w:rPr>
          <w:b/>
          <w:bCs/>
        </w:rPr>
      </w:pPr>
      <w:r w:rsidRPr="00957EAD">
        <w:rPr>
          <w:b/>
          <w:bCs/>
        </w:rPr>
        <w:t>Особые условия.</w:t>
      </w:r>
    </w:p>
    <w:p w:rsidR="00B349D9" w:rsidRPr="00957EAD" w:rsidRDefault="00B349D9" w:rsidP="00800817">
      <w:pPr>
        <w:jc w:val="both"/>
        <w:rPr>
          <w:bCs/>
        </w:rPr>
      </w:pPr>
      <w:r w:rsidRPr="00957EAD">
        <w:rPr>
          <w:bCs/>
        </w:rPr>
        <w:t>Производство  работ и требования к персоналу подрядной организации по огнезащитной обработке кабельных линий Петрозаводской ТЭЦ филиала «Карельский» ОАО «ТГК-1».</w:t>
      </w:r>
    </w:p>
    <w:p w:rsidR="00B349D9" w:rsidRPr="00957EAD" w:rsidRDefault="00B349D9" w:rsidP="00E06092">
      <w:pPr>
        <w:autoSpaceDE w:val="0"/>
        <w:autoSpaceDN w:val="0"/>
        <w:adjustRightInd w:val="0"/>
        <w:jc w:val="both"/>
        <w:rPr>
          <w:b/>
        </w:rPr>
      </w:pPr>
    </w:p>
    <w:p w:rsidR="00B349D9" w:rsidRPr="00957EAD" w:rsidRDefault="00B349D9" w:rsidP="00E06092">
      <w:pPr>
        <w:autoSpaceDE w:val="0"/>
        <w:autoSpaceDN w:val="0"/>
        <w:adjustRightInd w:val="0"/>
        <w:jc w:val="both"/>
        <w:rPr>
          <w:b/>
        </w:rPr>
      </w:pPr>
      <w:r w:rsidRPr="00957EAD">
        <w:rPr>
          <w:b/>
        </w:rPr>
        <w:t>Требования к огнезащитному материалу:</w:t>
      </w:r>
    </w:p>
    <w:p w:rsidR="00B349D9" w:rsidRPr="00957EAD" w:rsidRDefault="00B349D9" w:rsidP="00E06092">
      <w:pPr>
        <w:autoSpaceDE w:val="0"/>
        <w:autoSpaceDN w:val="0"/>
        <w:adjustRightInd w:val="0"/>
        <w:jc w:val="both"/>
      </w:pPr>
      <w:r w:rsidRPr="00957EAD">
        <w:t>- Наличие сертификата пожарной безопасности и заключения на соответствие санитарно-эпидемиологическим нормам и правилам.</w:t>
      </w:r>
    </w:p>
    <w:p w:rsidR="00B349D9" w:rsidRPr="00957EAD" w:rsidRDefault="00B349D9" w:rsidP="00E06092">
      <w:pPr>
        <w:autoSpaceDE w:val="0"/>
        <w:autoSpaceDN w:val="0"/>
        <w:adjustRightInd w:val="0"/>
        <w:jc w:val="both"/>
      </w:pPr>
      <w:r w:rsidRPr="00957EAD">
        <w:t>-  Предоставить на огнезащитные материалы технические условия.</w:t>
      </w:r>
    </w:p>
    <w:p w:rsidR="00B349D9" w:rsidRPr="00957EAD" w:rsidRDefault="00B349D9" w:rsidP="00E06092">
      <w:pPr>
        <w:autoSpaceDE w:val="0"/>
        <w:autoSpaceDN w:val="0"/>
        <w:adjustRightInd w:val="0"/>
        <w:jc w:val="both"/>
      </w:pPr>
      <w:r w:rsidRPr="00957EAD">
        <w:t>-  Срок службы огнезащитных материалов не менее 25 лет.</w:t>
      </w:r>
    </w:p>
    <w:p w:rsidR="00B349D9" w:rsidRPr="00957EAD" w:rsidRDefault="00B349D9" w:rsidP="00E06092">
      <w:pPr>
        <w:pStyle w:val="af4"/>
        <w:autoSpaceDE w:val="0"/>
        <w:autoSpaceDN w:val="0"/>
        <w:adjustRightInd w:val="0"/>
        <w:ind w:left="1428"/>
        <w:jc w:val="both"/>
      </w:pPr>
    </w:p>
    <w:p w:rsidR="00B349D9" w:rsidRPr="00957EAD" w:rsidRDefault="00B349D9" w:rsidP="00DD3330">
      <w:pPr>
        <w:rPr>
          <w:b/>
          <w:bCs/>
        </w:rPr>
      </w:pPr>
      <w:r w:rsidRPr="00957EAD">
        <w:rPr>
          <w:b/>
          <w:bCs/>
        </w:rPr>
        <w:t>Выполнение требований:</w:t>
      </w:r>
    </w:p>
    <w:p w:rsidR="00B349D9" w:rsidRPr="00957EAD" w:rsidRDefault="00B349D9" w:rsidP="00D9278A">
      <w:pPr>
        <w:numPr>
          <w:ilvl w:val="0"/>
          <w:numId w:val="8"/>
        </w:numPr>
        <w:rPr>
          <w:color w:val="FF0000"/>
        </w:rPr>
      </w:pPr>
      <w:r w:rsidRPr="00957EAD">
        <w:rPr>
          <w:b/>
          <w:bCs/>
        </w:rPr>
        <w:t>Требования к производству работ:</w:t>
      </w:r>
    </w:p>
    <w:p w:rsidR="00B349D9" w:rsidRPr="00957EAD" w:rsidRDefault="00B349D9" w:rsidP="00D9278A">
      <w:pPr>
        <w:pStyle w:val="20"/>
        <w:numPr>
          <w:ilvl w:val="1"/>
          <w:numId w:val="4"/>
        </w:numPr>
        <w:tabs>
          <w:tab w:val="num" w:pos="-3240"/>
        </w:tabs>
        <w:ind w:left="0" w:firstLine="0"/>
        <w:jc w:val="both"/>
        <w:rPr>
          <w:rFonts w:ascii="Times New Roman" w:hAnsi="Times New Roman"/>
          <w:szCs w:val="24"/>
        </w:rPr>
      </w:pPr>
      <w:r w:rsidRPr="00957EAD">
        <w:rPr>
          <w:rFonts w:ascii="Times New Roman" w:hAnsi="Times New Roman"/>
          <w:szCs w:val="24"/>
        </w:rPr>
        <w:t>СО 153- 34.03.150-2003 (РД 153-34.0-03.150-00)</w:t>
      </w:r>
      <w:r w:rsidRPr="00957EAD">
        <w:rPr>
          <w:rFonts w:ascii="Times New Roman" w:hAnsi="Times New Roman"/>
          <w:b/>
          <w:szCs w:val="24"/>
        </w:rPr>
        <w:t xml:space="preserve"> </w:t>
      </w:r>
      <w:r w:rsidRPr="00957EAD">
        <w:rPr>
          <w:rFonts w:ascii="Times New Roman" w:hAnsi="Times New Roman"/>
          <w:szCs w:val="24"/>
        </w:rPr>
        <w:t>Межотраслевые правила по охране труда (правила безопасности) при эксплуатации электроустановок: /Утв. Приказом Минэнерго РФ от 27.12.2000 № 163.</w:t>
      </w:r>
    </w:p>
    <w:p w:rsidR="00B349D9" w:rsidRPr="00957EAD" w:rsidRDefault="00B349D9" w:rsidP="00D9278A">
      <w:pPr>
        <w:pStyle w:val="20"/>
        <w:numPr>
          <w:ilvl w:val="1"/>
          <w:numId w:val="4"/>
        </w:numPr>
        <w:tabs>
          <w:tab w:val="num" w:pos="-3240"/>
        </w:tabs>
        <w:ind w:left="0" w:firstLine="0"/>
        <w:jc w:val="both"/>
        <w:rPr>
          <w:rFonts w:ascii="Times New Roman" w:hAnsi="Times New Roman"/>
          <w:szCs w:val="24"/>
        </w:rPr>
      </w:pPr>
      <w:r w:rsidRPr="00957EAD">
        <w:rPr>
          <w:rFonts w:ascii="Times New Roman" w:hAnsi="Times New Roman"/>
          <w:szCs w:val="24"/>
        </w:rPr>
        <w:t>СО 34.04.181-2003 Правил организации технического обслуживания и ремонта оборудования, зданий и сооружений электрических станций и сетей.</w:t>
      </w:r>
    </w:p>
    <w:p w:rsidR="00B349D9" w:rsidRPr="00957EAD" w:rsidRDefault="00B349D9" w:rsidP="00D9278A">
      <w:pPr>
        <w:pStyle w:val="20"/>
        <w:numPr>
          <w:ilvl w:val="1"/>
          <w:numId w:val="4"/>
        </w:numPr>
        <w:tabs>
          <w:tab w:val="num" w:pos="-3240"/>
        </w:tabs>
        <w:ind w:left="0" w:firstLine="0"/>
        <w:jc w:val="both"/>
        <w:rPr>
          <w:rFonts w:ascii="Times New Roman" w:hAnsi="Times New Roman"/>
          <w:szCs w:val="24"/>
        </w:rPr>
      </w:pPr>
      <w:r w:rsidRPr="00957EAD">
        <w:rPr>
          <w:rFonts w:ascii="Times New Roman" w:hAnsi="Times New Roman"/>
          <w:szCs w:val="24"/>
        </w:rPr>
        <w:t xml:space="preserve">СО 34.03.301-00 (РД 153-34.0-03.301-00). Правила пожарной безопасности для энергетических предприятий.  </w:t>
      </w:r>
    </w:p>
    <w:p w:rsidR="00B349D9" w:rsidRPr="00957EAD" w:rsidRDefault="00B349D9" w:rsidP="00E66B0E">
      <w:pPr>
        <w:pStyle w:val="20"/>
        <w:numPr>
          <w:ilvl w:val="1"/>
          <w:numId w:val="4"/>
        </w:numPr>
        <w:tabs>
          <w:tab w:val="num" w:pos="-3240"/>
        </w:tabs>
        <w:ind w:left="0" w:firstLine="0"/>
        <w:jc w:val="both"/>
        <w:rPr>
          <w:rFonts w:ascii="Times New Roman" w:hAnsi="Times New Roman"/>
          <w:szCs w:val="24"/>
        </w:rPr>
      </w:pPr>
      <w:r w:rsidRPr="00957EAD">
        <w:rPr>
          <w:rFonts w:ascii="Times New Roman" w:hAnsi="Times New Roman"/>
          <w:szCs w:val="24"/>
        </w:rPr>
        <w:t xml:space="preserve">РД 153-34.0-20..262-2002 Правила применения огнезащитных покрытий кабелей на энергетических предприятиях.      </w:t>
      </w:r>
    </w:p>
    <w:p w:rsidR="00B349D9" w:rsidRPr="00957EAD" w:rsidRDefault="00B349D9" w:rsidP="00990325">
      <w:pPr>
        <w:pStyle w:val="20"/>
        <w:numPr>
          <w:ilvl w:val="1"/>
          <w:numId w:val="4"/>
        </w:numPr>
        <w:tabs>
          <w:tab w:val="num" w:pos="-3240"/>
        </w:tabs>
        <w:ind w:left="0" w:firstLine="0"/>
        <w:jc w:val="both"/>
        <w:rPr>
          <w:rFonts w:ascii="Times New Roman" w:hAnsi="Times New Roman"/>
          <w:szCs w:val="24"/>
        </w:rPr>
      </w:pPr>
      <w:r w:rsidRPr="00957EAD">
        <w:rPr>
          <w:rFonts w:ascii="Times New Roman" w:hAnsi="Times New Roman"/>
          <w:szCs w:val="24"/>
        </w:rPr>
        <w:t>РД-11-02-2006. 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обеспечения.</w:t>
      </w:r>
    </w:p>
    <w:p w:rsidR="00B349D9" w:rsidRPr="00957EAD" w:rsidRDefault="00B349D9" w:rsidP="00990325">
      <w:pPr>
        <w:pStyle w:val="20"/>
        <w:numPr>
          <w:ilvl w:val="1"/>
          <w:numId w:val="4"/>
        </w:numPr>
        <w:tabs>
          <w:tab w:val="num" w:pos="-3240"/>
        </w:tabs>
        <w:ind w:left="0" w:firstLine="0"/>
        <w:jc w:val="both"/>
        <w:rPr>
          <w:rFonts w:ascii="Times New Roman" w:hAnsi="Times New Roman"/>
          <w:szCs w:val="24"/>
        </w:rPr>
      </w:pPr>
      <w:r w:rsidRPr="00957EAD">
        <w:rPr>
          <w:rFonts w:ascii="Times New Roman" w:hAnsi="Times New Roman"/>
          <w:szCs w:val="24"/>
        </w:rPr>
        <w:t>НПБ 238-97* «Огнезащитные кабельные покрытия. Общие технические требования и методы испытаний» раздел 1</w:t>
      </w:r>
    </w:p>
    <w:p w:rsidR="00B349D9" w:rsidRPr="00957EAD" w:rsidRDefault="00B349D9" w:rsidP="00990325">
      <w:pPr>
        <w:pStyle w:val="20"/>
        <w:numPr>
          <w:ilvl w:val="1"/>
          <w:numId w:val="4"/>
        </w:numPr>
        <w:tabs>
          <w:tab w:val="num" w:pos="-3240"/>
        </w:tabs>
        <w:ind w:left="0" w:firstLine="0"/>
        <w:jc w:val="both"/>
        <w:rPr>
          <w:rFonts w:ascii="Times New Roman" w:hAnsi="Times New Roman"/>
          <w:szCs w:val="24"/>
        </w:rPr>
      </w:pPr>
      <w:r w:rsidRPr="00957EAD">
        <w:rPr>
          <w:rFonts w:ascii="Times New Roman" w:hAnsi="Times New Roman"/>
          <w:szCs w:val="24"/>
        </w:rPr>
        <w:t>СО 153-34.03.304-87 «Правила выполнения противопожарных требований по огнестойкому уплотнению кабельных линий».</w:t>
      </w:r>
    </w:p>
    <w:p w:rsidR="00B349D9" w:rsidRPr="00957EAD" w:rsidRDefault="00B349D9" w:rsidP="00E66B0E">
      <w:pPr>
        <w:pStyle w:val="20"/>
        <w:tabs>
          <w:tab w:val="num" w:pos="720"/>
        </w:tabs>
        <w:jc w:val="both"/>
        <w:rPr>
          <w:rFonts w:ascii="Times New Roman" w:hAnsi="Times New Roman"/>
          <w:szCs w:val="24"/>
        </w:rPr>
      </w:pPr>
    </w:p>
    <w:p w:rsidR="00B349D9" w:rsidRPr="00957EAD" w:rsidRDefault="00B349D9" w:rsidP="00D9278A">
      <w:pPr>
        <w:numPr>
          <w:ilvl w:val="0"/>
          <w:numId w:val="8"/>
        </w:numPr>
        <w:jc w:val="both"/>
        <w:rPr>
          <w:b/>
          <w:bCs/>
        </w:rPr>
      </w:pPr>
      <w:r w:rsidRPr="00957EAD">
        <w:rPr>
          <w:b/>
          <w:bCs/>
        </w:rPr>
        <w:t>Требования к подрядной организации:</w:t>
      </w:r>
    </w:p>
    <w:p w:rsidR="00B349D9" w:rsidRPr="00957EAD" w:rsidRDefault="00B349D9" w:rsidP="00D91417">
      <w:pPr>
        <w:ind w:left="720"/>
        <w:jc w:val="both"/>
        <w:rPr>
          <w:b/>
          <w:bCs/>
        </w:rPr>
      </w:pPr>
    </w:p>
    <w:p w:rsidR="00B349D9" w:rsidRPr="00957EAD" w:rsidRDefault="00B349D9" w:rsidP="00D9278A">
      <w:pPr>
        <w:numPr>
          <w:ilvl w:val="1"/>
          <w:numId w:val="8"/>
        </w:numPr>
        <w:ind w:left="426" w:hanging="142"/>
        <w:jc w:val="both"/>
        <w:rPr>
          <w:b/>
          <w:bCs/>
        </w:rPr>
      </w:pPr>
      <w:r w:rsidRPr="00957EAD">
        <w:rPr>
          <w:b/>
          <w:bCs/>
        </w:rPr>
        <w:t>Общие требования:</w:t>
      </w:r>
    </w:p>
    <w:p w:rsidR="00B349D9" w:rsidRPr="00957EAD" w:rsidRDefault="00B349D9" w:rsidP="00EA2DC3">
      <w:pPr>
        <w:suppressAutoHyphens/>
        <w:jc w:val="both"/>
      </w:pPr>
      <w:r w:rsidRPr="00957EAD">
        <w:t xml:space="preserve"> - Опыт работы не менее 5 лет.</w:t>
      </w:r>
    </w:p>
    <w:p w:rsidR="00B349D9" w:rsidRPr="00957EAD" w:rsidRDefault="00B349D9" w:rsidP="00EA2DC3">
      <w:pPr>
        <w:suppressAutoHyphens/>
        <w:jc w:val="both"/>
      </w:pPr>
      <w:r w:rsidRPr="00957EAD">
        <w:lastRenderedPageBreak/>
        <w:t>- Наличие лицензии или свидетельства о допуске к определенному виду или видам работ, выданного саморегулируемой организацией (СРО) для выполнения работ на весь срок действия договора.</w:t>
      </w:r>
    </w:p>
    <w:p w:rsidR="00B349D9" w:rsidRPr="00957EAD" w:rsidRDefault="00B349D9" w:rsidP="00EA2DC3">
      <w:pPr>
        <w:suppressAutoHyphens/>
        <w:jc w:val="both"/>
      </w:pPr>
      <w:r w:rsidRPr="00957EAD">
        <w:t>- Обеспечение соответствия сметной документации требованиям системы ценообразования, принятой в ОАО «ТГК-1».</w:t>
      </w:r>
    </w:p>
    <w:p w:rsidR="00B349D9" w:rsidRPr="00957EAD" w:rsidRDefault="00B349D9" w:rsidP="00EA2DC3">
      <w:pPr>
        <w:suppressAutoHyphens/>
        <w:jc w:val="both"/>
      </w:pPr>
      <w:r w:rsidRPr="00957EAD">
        <w:t>- Обеспечение соответствия применяемых материалов и изделий требованиям ГОСТ и ТУ и наличие сертификатов, удостоверяющих их качество.</w:t>
      </w:r>
    </w:p>
    <w:p w:rsidR="00B349D9" w:rsidRPr="00957EAD" w:rsidRDefault="00B349D9" w:rsidP="00EA2DC3">
      <w:pPr>
        <w:suppressAutoHyphens/>
        <w:jc w:val="both"/>
      </w:pPr>
      <w:r w:rsidRPr="00957EAD">
        <w:t>- Наличие Лицензии МЧС РФ «Производство работ по монтажу, ремонту и обслуживания средств обеспечения пожарной безопасности зданий и сооружений» с правом проведения работ по огнезащите материалов, изделий и конструкций.</w:t>
      </w:r>
    </w:p>
    <w:p w:rsidR="00B349D9" w:rsidRPr="00957EAD" w:rsidRDefault="00B349D9" w:rsidP="00EA2DC3">
      <w:pPr>
        <w:suppressAutoHyphens/>
        <w:jc w:val="both"/>
      </w:pPr>
    </w:p>
    <w:p w:rsidR="00B349D9" w:rsidRPr="00957EAD" w:rsidRDefault="00B349D9" w:rsidP="000F5EDC">
      <w:pPr>
        <w:rPr>
          <w:b/>
          <w:bCs/>
        </w:rPr>
      </w:pPr>
      <w:r w:rsidRPr="00957EAD">
        <w:rPr>
          <w:b/>
          <w:bCs/>
        </w:rPr>
        <w:t xml:space="preserve">      2.2 Специальные требования:</w:t>
      </w:r>
    </w:p>
    <w:p w:rsidR="00B349D9" w:rsidRPr="00957EAD" w:rsidRDefault="00B349D9" w:rsidP="00D9278A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957EAD">
        <w:t>желательно иметь в регионе расположения ЭС производственно-техническую базу, обеспечивающую возможность выполнения заявленных ремонтных работ;</w:t>
      </w:r>
    </w:p>
    <w:p w:rsidR="00B349D9" w:rsidRPr="00957EAD" w:rsidRDefault="00B349D9" w:rsidP="00D9278A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957EAD">
        <w:t>располагать кадрами, обладающими соответствующей квалификацией для осуществления  ремонтных, пуско-наладочных работ, поставки оборудования и прочих работ и услуг по ремонту основных фондов электростанций (дипломированные производители работ с опытом работы не менее 3-х последних лет по указанному профилю, сварщики 5-6 разряда, слесари по ремонту электротехнического оборудования 4-6 разряда;</w:t>
      </w:r>
    </w:p>
    <w:p w:rsidR="00B349D9" w:rsidRPr="00957EAD" w:rsidRDefault="00B349D9" w:rsidP="00D9278A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957EAD">
        <w:t xml:space="preserve">персонал должен быть обучен и аттестован по охране труда, пожарной безопасности и промышленной безопасности </w:t>
      </w:r>
      <w:proofErr w:type="spellStart"/>
      <w:r w:rsidRPr="00957EAD">
        <w:t>энергообъектов</w:t>
      </w:r>
      <w:proofErr w:type="spellEnd"/>
      <w:r w:rsidRPr="00957EAD">
        <w:t xml:space="preserve"> (руководители работ в соответствии с Положением о порядке подготовки и аттестации работников организаций, осуществляющих деятельность в области промышленной безопасности опасных производственных объектов);</w:t>
      </w:r>
    </w:p>
    <w:p w:rsidR="00B349D9" w:rsidRPr="00957EAD" w:rsidRDefault="00B349D9" w:rsidP="00D9278A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957EAD">
        <w:t>у персонала, осуществляющего работы с применением электроинструмента, должна быть группа по электробезопасности, соответствующая Межотраслевым правилам по охране труда при эксплуатации электроустановок;</w:t>
      </w:r>
    </w:p>
    <w:p w:rsidR="00B349D9" w:rsidRPr="00957EAD" w:rsidRDefault="00B349D9" w:rsidP="00D9278A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957EAD">
        <w:t>в случае использования сварки при выполнении работ иметь свидетельство НАКС (Национальный аттестационный комитет сварки) о производственной аттестации технологии сварки в соответствии с требованиями РД 03-615-03 «Порядок применения сварочных технологий при изготовлении, монтаже, ремонте и реконструкции технических устрой</w:t>
      </w:r>
      <w:proofErr w:type="gramStart"/>
      <w:r w:rsidRPr="00957EAD">
        <w:t>ств дл</w:t>
      </w:r>
      <w:proofErr w:type="gramEnd"/>
      <w:r w:rsidRPr="00957EAD">
        <w:t>я опасных производственных объектов» и аттестованных сварщиков;</w:t>
      </w:r>
    </w:p>
    <w:p w:rsidR="00B349D9" w:rsidRPr="00957EAD" w:rsidRDefault="00B349D9" w:rsidP="00D9278A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957EAD">
        <w:t>иметь в наличии обученных и аттестованных ИТР (руководителей работ) с опытом работы не менее 3-х лет, имеющих право выдачи нарядов, распоряжений, быть производителем работ, руководителем работ по наряду;</w:t>
      </w:r>
    </w:p>
    <w:p w:rsidR="00B349D9" w:rsidRPr="00957EAD" w:rsidRDefault="00B349D9" w:rsidP="000F5EDC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957EAD">
        <w:t>обеспечить в составе персонала наличие стропальщиков и лиц, ответственных за безопасное производство работ кранами;</w:t>
      </w:r>
    </w:p>
    <w:p w:rsidR="00B349D9" w:rsidRPr="00957EAD" w:rsidRDefault="00B349D9" w:rsidP="000F5EDC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957EAD">
        <w:t xml:space="preserve">к «Оригиналу справки о кадровых ресурсах» для </w:t>
      </w:r>
      <w:proofErr w:type="gramStart"/>
      <w:r w:rsidRPr="00957EAD">
        <w:t>работников</w:t>
      </w:r>
      <w:proofErr w:type="gramEnd"/>
      <w:r w:rsidRPr="00957EAD">
        <w:t xml:space="preserve"> которые будут привлечены к выполнению работ по договору приложить сведения (копия удостоверений, сертификатов) подтверждающие соответствие их должностным обязанностям профессионального образования (профессиональной подготовки) в области производства работ по огнезащите материалов, изделий и конструкций, а также повышение квалификации данных работников в области систем пожарной безопасности;</w:t>
      </w:r>
    </w:p>
    <w:p w:rsidR="00B349D9" w:rsidRPr="00957EAD" w:rsidRDefault="00B349D9" w:rsidP="00D9278A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957EAD">
        <w:t>досконально знать технологию работы и особенности оборудования;</w:t>
      </w:r>
    </w:p>
    <w:p w:rsidR="00B349D9" w:rsidRPr="00957EAD" w:rsidRDefault="00B349D9" w:rsidP="00D9278A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957EAD">
        <w:t>осуществлять весь комплекс технологических решений и их согласование, позволяющий обеспечить необходимое качество работ и выполнение гарантийных обязательств;</w:t>
      </w:r>
    </w:p>
    <w:p w:rsidR="00B349D9" w:rsidRPr="00957EAD" w:rsidRDefault="00B349D9" w:rsidP="00D9278A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957EAD">
        <w:t>иметь в собственности или иметь гарантированный доступ (прокат, аренда, лизинг, соглашения о покупке, наличие производственных мощностей и т.д.) ко всем видам и типам оборудования, необходимым для выполнения работ, которое должно находиться в рабочем состоянии и не быть занятым на других работах на время производства работ. Подрядчик должен подтвердить наличие обязательств, гарантирующих наличие этого оборудования при осуществлении работ;</w:t>
      </w:r>
    </w:p>
    <w:p w:rsidR="00B349D9" w:rsidRPr="00957EAD" w:rsidRDefault="00B349D9" w:rsidP="00D9278A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957EAD">
        <w:t>желательно иметь сертификат в соответствии со стандартами ISO;</w:t>
      </w:r>
    </w:p>
    <w:p w:rsidR="00B349D9" w:rsidRPr="00957EAD" w:rsidRDefault="00B349D9" w:rsidP="00D9278A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957EAD">
        <w:t>иметь все необходимые для работы инструменты и специальные приспособления;</w:t>
      </w:r>
    </w:p>
    <w:p w:rsidR="00B349D9" w:rsidRPr="00957EAD" w:rsidRDefault="00B349D9" w:rsidP="00D9278A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957EAD">
        <w:t>иметь возможность выполнения работ по ремонту в заводских условиях;</w:t>
      </w:r>
    </w:p>
    <w:p w:rsidR="00B349D9" w:rsidRPr="00957EAD" w:rsidRDefault="00B349D9" w:rsidP="00D9278A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957EAD">
        <w:t>самостоятельно выполнять устройство лесов и подмостей;</w:t>
      </w:r>
    </w:p>
    <w:p w:rsidR="00B349D9" w:rsidRPr="00957EAD" w:rsidRDefault="00B349D9" w:rsidP="00D9278A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957EAD">
        <w:lastRenderedPageBreak/>
        <w:t>самостоятельно выполнять погрузочно-разгрузочные и другие работы с применением специального автотранспорта;</w:t>
      </w:r>
    </w:p>
    <w:p w:rsidR="00B349D9" w:rsidRPr="00957EAD" w:rsidRDefault="00B349D9" w:rsidP="00D9278A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957EAD">
        <w:t>самостоятельно выполнять транспортное обеспечение ремонтных работ: перевозку персонала, необходимых материалов, в том числе материалов со складов Заказчика, на объекты ремонта, вывоз и утилизация мусора, образовавшегося в ходе выполнения работ;</w:t>
      </w:r>
    </w:p>
    <w:p w:rsidR="00B349D9" w:rsidRPr="00957EAD" w:rsidRDefault="00B349D9" w:rsidP="00D9278A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957EAD">
        <w:t>организовать своевременное оформление и ведение исполнительной документации, составление при необходимости ППР, актов на скрытые работы;</w:t>
      </w:r>
    </w:p>
    <w:p w:rsidR="00B349D9" w:rsidRPr="00957EAD" w:rsidRDefault="00B349D9" w:rsidP="005D1E95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957EAD">
        <w:t>обеспечить выполнение работ в соответствии с согласованным графиком работ;</w:t>
      </w:r>
    </w:p>
    <w:p w:rsidR="00B349D9" w:rsidRPr="00957EAD" w:rsidRDefault="00B349D9" w:rsidP="005D1E95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957EAD">
        <w:t xml:space="preserve">в «Справке о материально-технических ресурсах» детализировать инструменты и </w:t>
      </w:r>
      <w:proofErr w:type="gramStart"/>
      <w:r w:rsidRPr="00957EAD">
        <w:t>приспособления</w:t>
      </w:r>
      <w:proofErr w:type="gramEnd"/>
      <w:r w:rsidRPr="00957EAD">
        <w:t xml:space="preserve"> которые будут применены для нанесения огнезащитного покрытия (производство работ по договору);</w:t>
      </w:r>
    </w:p>
    <w:p w:rsidR="00B349D9" w:rsidRPr="00957EAD" w:rsidRDefault="00B349D9" w:rsidP="00D9278A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957EAD">
        <w:t>обязательное наличие у работников подрядной организации однотипной спецодежды с названием и логотипом организации - подрядчика при выполнении работ на объектах                 ОАО «ТГК-1».</w:t>
      </w:r>
    </w:p>
    <w:p w:rsidR="00B349D9" w:rsidRPr="00957EAD" w:rsidRDefault="00B349D9" w:rsidP="00D91417">
      <w:pPr>
        <w:suppressAutoHyphens/>
        <w:jc w:val="both"/>
      </w:pPr>
      <w:r w:rsidRPr="00957EAD">
        <w:t>Примечание: Перечисленные требования могут быть изменены в зависимости от специфики заявляемых ремонтных работ.</w:t>
      </w:r>
    </w:p>
    <w:p w:rsidR="007C6849" w:rsidRPr="00957EAD" w:rsidRDefault="007C6849" w:rsidP="00D91417">
      <w:pPr>
        <w:suppressAutoHyphens/>
        <w:jc w:val="both"/>
      </w:pPr>
    </w:p>
    <w:p w:rsidR="007C6849" w:rsidRPr="00957EAD" w:rsidRDefault="007C6849" w:rsidP="007C6849">
      <w:pPr>
        <w:suppressAutoHyphens/>
        <w:jc w:val="both"/>
        <w:rPr>
          <w:b/>
        </w:rPr>
      </w:pPr>
      <w:r w:rsidRPr="00957EAD">
        <w:rPr>
          <w:b/>
        </w:rPr>
        <w:t xml:space="preserve">     2.3. Требования к Субподрядчикам:</w:t>
      </w:r>
    </w:p>
    <w:p w:rsidR="007C6849" w:rsidRPr="00957EAD" w:rsidRDefault="007C6849" w:rsidP="007C6849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957EAD">
        <w:t>при планирующемся привлечении для выполнения работ Субподрядчиков Подрядчик должен иметь лицензию на исполнение функций генерального подрядчика;</w:t>
      </w:r>
    </w:p>
    <w:p w:rsidR="007C6849" w:rsidRPr="00957EAD" w:rsidRDefault="007C6849" w:rsidP="007C6849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957EAD">
        <w:t>при необходимости проведения отдельных работ субподрядом, договора субподряда должны быть на объем не более 30 % от цены предложения;</w:t>
      </w:r>
    </w:p>
    <w:p w:rsidR="007C6849" w:rsidRPr="00957EAD" w:rsidRDefault="007C6849" w:rsidP="007C6849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957EAD">
        <w:t>Подрядчик должен включить в с</w:t>
      </w:r>
      <w:r w:rsidR="00353D96">
        <w:t>вою заявку на участие в открытом запросе предложений</w:t>
      </w:r>
      <w:r w:rsidRPr="00957EAD">
        <w:t xml:space="preserve"> подробные сведения обо всех Субподрядчиках, которых он предполагает нанять для выполнения работ, включая процентное соотношение при распределении объемов работ;</w:t>
      </w:r>
    </w:p>
    <w:p w:rsidR="007C6849" w:rsidRPr="00957EAD" w:rsidRDefault="007C6849" w:rsidP="007C6849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957EAD">
        <w:t xml:space="preserve">Подрядчик должен обеспечить соответствие любого предложенного Субподрядчика требованиям </w:t>
      </w:r>
      <w:proofErr w:type="spellStart"/>
      <w:r w:rsidRPr="00957EAD">
        <w:t>предквалификационной</w:t>
      </w:r>
      <w:proofErr w:type="spellEnd"/>
      <w:r w:rsidRPr="00957EAD">
        <w:t xml:space="preserve"> до</w:t>
      </w:r>
      <w:r w:rsidR="00353D96">
        <w:t>кументации Организатора запроса предложений</w:t>
      </w:r>
      <w:r w:rsidRPr="00957EAD">
        <w:t>;</w:t>
      </w:r>
    </w:p>
    <w:p w:rsidR="007C6849" w:rsidRPr="00957EAD" w:rsidRDefault="00353D96" w:rsidP="007C6849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>
        <w:t>Организатор запроса предложений</w:t>
      </w:r>
      <w:r w:rsidR="007C6849" w:rsidRPr="00957EAD">
        <w:t xml:space="preserve"> оставляет за собой право отклонить любого из предложенных Субподрядчиков.</w:t>
      </w:r>
    </w:p>
    <w:p w:rsidR="007C6849" w:rsidRPr="00957EAD" w:rsidRDefault="007C6849" w:rsidP="007C6849">
      <w:pPr>
        <w:suppressAutoHyphens/>
        <w:jc w:val="both"/>
      </w:pPr>
    </w:p>
    <w:p w:rsidR="007C6849" w:rsidRPr="00957EAD" w:rsidRDefault="007C6849" w:rsidP="007C6849">
      <w:pPr>
        <w:rPr>
          <w:b/>
          <w:bCs/>
        </w:rPr>
      </w:pPr>
      <w:r w:rsidRPr="00957EAD">
        <w:rPr>
          <w:b/>
          <w:bCs/>
        </w:rPr>
        <w:t xml:space="preserve">      2.4 Требования к обращению с отходами:</w:t>
      </w:r>
    </w:p>
    <w:p w:rsidR="007C6849" w:rsidRPr="00957EAD" w:rsidRDefault="007C6849" w:rsidP="007C6849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957EAD">
        <w:t>Подрядчик несет ответственность за соблюдение требований природоохранного законодательства РФ и СЭМ ОАО «ТГК-1»;</w:t>
      </w:r>
    </w:p>
    <w:p w:rsidR="007C6849" w:rsidRPr="00957EAD" w:rsidRDefault="007C6849" w:rsidP="007C6849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957EAD">
        <w:t>Отходы, образующиеся, во время работы собираются, транспортируются, утилизируется Подрядчиком за свой счет с предоставлением Заказчику подтверждающих документов за размещение отходов (Акт об оказании услуги или Акт выполненных работ)</w:t>
      </w:r>
    </w:p>
    <w:p w:rsidR="007C6849" w:rsidRPr="00957EAD" w:rsidRDefault="007C6849" w:rsidP="007C6849">
      <w:pPr>
        <w:numPr>
          <w:ilvl w:val="0"/>
          <w:numId w:val="9"/>
        </w:numPr>
        <w:tabs>
          <w:tab w:val="clear" w:pos="851"/>
          <w:tab w:val="num" w:pos="0"/>
        </w:tabs>
        <w:suppressAutoHyphens/>
        <w:ind w:left="0" w:firstLine="425"/>
        <w:jc w:val="both"/>
      </w:pPr>
      <w:r w:rsidRPr="00957EAD">
        <w:t>Акты сдачи-приемки могут быть подписаны Заказчиком при условии выполнения Подрядчиком указанных выше требований.</w:t>
      </w:r>
    </w:p>
    <w:p w:rsidR="00B349D9" w:rsidRPr="00957EAD" w:rsidRDefault="00B349D9" w:rsidP="00D91417">
      <w:pPr>
        <w:suppressAutoHyphens/>
        <w:jc w:val="both"/>
      </w:pPr>
    </w:p>
    <w:p w:rsidR="00B349D9" w:rsidRPr="00957EAD" w:rsidRDefault="00B349D9" w:rsidP="008E71B7">
      <w:pPr>
        <w:suppressAutoHyphens/>
        <w:jc w:val="both"/>
        <w:rPr>
          <w:b/>
        </w:rPr>
      </w:pPr>
      <w:r w:rsidRPr="00957EAD">
        <w:rPr>
          <w:b/>
        </w:rPr>
        <w:t>3. Запасные части и материалы:</w:t>
      </w:r>
    </w:p>
    <w:p w:rsidR="00B349D9" w:rsidRPr="00957EAD" w:rsidRDefault="00B349D9" w:rsidP="008E71B7">
      <w:pPr>
        <w:suppressAutoHyphens/>
        <w:jc w:val="both"/>
      </w:pPr>
      <w:r w:rsidRPr="00957EAD">
        <w:t>3.1.</w:t>
      </w:r>
      <w:r w:rsidRPr="00957EAD">
        <w:rPr>
          <w:i/>
        </w:rPr>
        <w:t xml:space="preserve"> </w:t>
      </w:r>
      <w:r w:rsidRPr="00957EAD">
        <w:t xml:space="preserve">Запасные части и материалы, поставляемые Подрядчиком: </w:t>
      </w:r>
    </w:p>
    <w:p w:rsidR="00B349D9" w:rsidRPr="00957EAD" w:rsidRDefault="00B349D9" w:rsidP="008E71B7">
      <w:pPr>
        <w:suppressAutoHyphens/>
        <w:jc w:val="both"/>
      </w:pPr>
    </w:p>
    <w:p w:rsidR="00B349D9" w:rsidRPr="00957EAD" w:rsidRDefault="00B349D9" w:rsidP="008E71B7">
      <w:pPr>
        <w:suppressAutoHyphens/>
        <w:jc w:val="both"/>
        <w:rPr>
          <w:i/>
        </w:rPr>
      </w:pPr>
      <w:r w:rsidRPr="00957EAD">
        <w:t xml:space="preserve">3.2. Запасные части и материалы для выполнения данных ремонтных работ поставляемые Заказчиком: </w:t>
      </w:r>
      <w:r w:rsidRPr="00957EAD">
        <w:rPr>
          <w:i/>
        </w:rPr>
        <w:t>нет</w:t>
      </w:r>
    </w:p>
    <w:p w:rsidR="00B349D9" w:rsidRPr="00957EAD" w:rsidRDefault="00B349D9" w:rsidP="008E71B7">
      <w:pPr>
        <w:suppressAutoHyphens/>
        <w:jc w:val="both"/>
      </w:pPr>
      <w:r w:rsidRPr="00957EAD">
        <w:t>3.2.2. Перечни запасных частей и материалов уточняются в соответствии со сметой к договору и уточненной ведомости согласно СО 34.04.181-2003, в пределах стоимости оферты.</w:t>
      </w:r>
    </w:p>
    <w:p w:rsidR="00B349D9" w:rsidRPr="00957EAD" w:rsidRDefault="00B349D9" w:rsidP="008E71B7">
      <w:pPr>
        <w:suppressAutoHyphens/>
        <w:jc w:val="both"/>
      </w:pPr>
      <w:r w:rsidRPr="00957EAD">
        <w:t>3.2.3. Запасные части и материалы, поставляемые подрядчиком должны иметь сертификат или паспорт соответствия.</w:t>
      </w:r>
    </w:p>
    <w:p w:rsidR="00FF1298" w:rsidRPr="00957EAD" w:rsidRDefault="00FF1298" w:rsidP="00FF1298">
      <w:pPr>
        <w:pStyle w:val="23"/>
        <w:tabs>
          <w:tab w:val="clear" w:pos="1134"/>
          <w:tab w:val="left" w:pos="708"/>
        </w:tabs>
        <w:spacing w:before="0" w:after="0"/>
        <w:ind w:left="851" w:firstLine="0"/>
        <w:jc w:val="center"/>
        <w:rPr>
          <w:sz w:val="24"/>
          <w:szCs w:val="24"/>
        </w:rPr>
      </w:pPr>
      <w:r w:rsidRPr="00957EAD">
        <w:rPr>
          <w:sz w:val="24"/>
          <w:szCs w:val="24"/>
        </w:rPr>
        <w:lastRenderedPageBreak/>
        <w:t xml:space="preserve">Особое требование к документам на виды деятельности, </w:t>
      </w:r>
    </w:p>
    <w:p w:rsidR="00FF1298" w:rsidRPr="00957EAD" w:rsidRDefault="00FF1298" w:rsidP="00FF1298">
      <w:pPr>
        <w:pStyle w:val="23"/>
        <w:tabs>
          <w:tab w:val="clear" w:pos="1134"/>
          <w:tab w:val="left" w:pos="708"/>
        </w:tabs>
        <w:spacing w:before="0" w:after="0"/>
        <w:ind w:left="851" w:firstLine="0"/>
        <w:jc w:val="center"/>
        <w:rPr>
          <w:sz w:val="24"/>
          <w:szCs w:val="24"/>
        </w:rPr>
      </w:pPr>
      <w:r w:rsidRPr="00957EAD">
        <w:rPr>
          <w:sz w:val="24"/>
          <w:szCs w:val="24"/>
        </w:rPr>
        <w:t>связанные с выполнением договора.</w:t>
      </w:r>
    </w:p>
    <w:p w:rsidR="00FF1298" w:rsidRPr="00957EAD" w:rsidRDefault="00FF1298" w:rsidP="00FF1298">
      <w:pPr>
        <w:pStyle w:val="23"/>
        <w:tabs>
          <w:tab w:val="left" w:pos="708"/>
        </w:tabs>
        <w:spacing w:before="0" w:after="0"/>
        <w:ind w:left="0" w:firstLine="709"/>
        <w:jc w:val="both"/>
        <w:rPr>
          <w:b w:val="0"/>
          <w:sz w:val="24"/>
          <w:szCs w:val="24"/>
        </w:rPr>
      </w:pPr>
      <w:r w:rsidRPr="00957EAD">
        <w:rPr>
          <w:b w:val="0"/>
          <w:sz w:val="24"/>
          <w:szCs w:val="24"/>
        </w:rPr>
        <w:t>Участник открытого запроса предложения должен иметь свидетельство о допуске к выполнению работ, которые оказывают влияние на безопасность объектов капитального строительства, выданное саморегулируемой организацией, документы, необходимые для выполнения работ на весь срок договора.</w:t>
      </w:r>
    </w:p>
    <w:p w:rsidR="00FF1298" w:rsidRPr="00782375" w:rsidRDefault="00FF1298" w:rsidP="00FF1298">
      <w:pPr>
        <w:pStyle w:val="23"/>
        <w:tabs>
          <w:tab w:val="left" w:pos="708"/>
        </w:tabs>
        <w:spacing w:before="0" w:after="0"/>
        <w:ind w:left="0" w:firstLine="709"/>
        <w:jc w:val="both"/>
        <w:rPr>
          <w:i/>
          <w:sz w:val="24"/>
          <w:szCs w:val="24"/>
        </w:rPr>
      </w:pPr>
      <w:r w:rsidRPr="00782375">
        <w:rPr>
          <w:i/>
          <w:sz w:val="24"/>
          <w:szCs w:val="24"/>
        </w:rPr>
        <w:t>Наличие Лицензии МЧС РФ «Производство работ по монтажу, ремонту и обслуживания средств обеспечения пожарной безопасности зданий и сооружений» с правом проведения работ по огнезащите материалов, изделий и конструкций.</w:t>
      </w:r>
    </w:p>
    <w:p w:rsidR="00B349D9" w:rsidRPr="00957EAD" w:rsidRDefault="00B349D9" w:rsidP="00DD3330"/>
    <w:p w:rsidR="00B349D9" w:rsidRPr="00957EAD" w:rsidRDefault="00B349D9" w:rsidP="00DD3330">
      <w:pPr>
        <w:pStyle w:val="23"/>
        <w:tabs>
          <w:tab w:val="left" w:pos="708"/>
        </w:tabs>
        <w:spacing w:before="0" w:after="0"/>
        <w:ind w:left="0" w:firstLine="0"/>
        <w:jc w:val="center"/>
        <w:rPr>
          <w:sz w:val="24"/>
          <w:szCs w:val="24"/>
        </w:rPr>
      </w:pPr>
      <w:r w:rsidRPr="00957EAD">
        <w:rPr>
          <w:sz w:val="24"/>
          <w:szCs w:val="24"/>
        </w:rPr>
        <w:t xml:space="preserve">Требования к сроку действия </w:t>
      </w:r>
      <w:r w:rsidR="00D219C7" w:rsidRPr="00957EAD">
        <w:rPr>
          <w:sz w:val="24"/>
          <w:szCs w:val="24"/>
        </w:rPr>
        <w:t>з</w:t>
      </w:r>
      <w:r w:rsidRPr="00957EAD">
        <w:rPr>
          <w:sz w:val="24"/>
          <w:szCs w:val="24"/>
        </w:rPr>
        <w:t>аявки.</w:t>
      </w:r>
    </w:p>
    <w:p w:rsidR="00B349D9" w:rsidRPr="00957EAD" w:rsidRDefault="00D219C7" w:rsidP="00DD3330">
      <w:pPr>
        <w:pStyle w:val="af0"/>
        <w:tabs>
          <w:tab w:val="left" w:pos="708"/>
        </w:tabs>
        <w:spacing w:line="240" w:lineRule="auto"/>
        <w:ind w:left="0" w:firstLine="708"/>
        <w:rPr>
          <w:sz w:val="24"/>
          <w:szCs w:val="24"/>
        </w:rPr>
      </w:pPr>
      <w:r w:rsidRPr="00957EAD">
        <w:rPr>
          <w:sz w:val="24"/>
          <w:szCs w:val="24"/>
        </w:rPr>
        <w:t>З</w:t>
      </w:r>
      <w:r w:rsidR="00B349D9" w:rsidRPr="00957EAD">
        <w:rPr>
          <w:sz w:val="24"/>
          <w:szCs w:val="24"/>
        </w:rPr>
        <w:t xml:space="preserve">аявка действительна в течение срока, указанного Участником в письме о подаче оферты. В любом случае этот срок не должен быть менее чем </w:t>
      </w:r>
      <w:r w:rsidR="00B349D9" w:rsidRPr="00957EAD">
        <w:rPr>
          <w:b/>
          <w:bCs/>
          <w:sz w:val="24"/>
          <w:szCs w:val="24"/>
        </w:rPr>
        <w:t>90</w:t>
      </w:r>
      <w:r w:rsidR="00B349D9" w:rsidRPr="00957EAD">
        <w:rPr>
          <w:sz w:val="24"/>
          <w:szCs w:val="24"/>
        </w:rPr>
        <w:t xml:space="preserve"> календарных дней со дня, следующего за днем проведения процедуры вскрытия поступивших конвертов с заявками</w:t>
      </w:r>
      <w:r w:rsidR="00694364" w:rsidRPr="00957EAD">
        <w:rPr>
          <w:sz w:val="24"/>
          <w:szCs w:val="24"/>
        </w:rPr>
        <w:t xml:space="preserve"> Участников.</w:t>
      </w:r>
    </w:p>
    <w:p w:rsidR="00B349D9" w:rsidRPr="00957EAD" w:rsidRDefault="00B349D9" w:rsidP="00DD3330">
      <w:pPr>
        <w:pStyle w:val="af0"/>
        <w:tabs>
          <w:tab w:val="left" w:pos="708"/>
        </w:tabs>
        <w:spacing w:line="240" w:lineRule="auto"/>
        <w:ind w:left="0" w:firstLine="708"/>
        <w:rPr>
          <w:sz w:val="24"/>
          <w:szCs w:val="24"/>
        </w:rPr>
      </w:pPr>
      <w:r w:rsidRPr="00957EAD">
        <w:rPr>
          <w:sz w:val="24"/>
          <w:szCs w:val="24"/>
        </w:rPr>
        <w:t>Указание меньшего срока действия может служить основанием для отклонения заявки.</w:t>
      </w:r>
    </w:p>
    <w:p w:rsidR="00B349D9" w:rsidRPr="00957EAD" w:rsidRDefault="00B349D9" w:rsidP="00DD3330">
      <w:pPr>
        <w:jc w:val="both"/>
      </w:pPr>
    </w:p>
    <w:p w:rsidR="00B349D9" w:rsidRPr="00957EAD" w:rsidRDefault="00B349D9" w:rsidP="00DD3330">
      <w:pPr>
        <w:jc w:val="both"/>
      </w:pPr>
    </w:p>
    <w:p w:rsidR="00B349D9" w:rsidRPr="00957EAD" w:rsidRDefault="00B349D9" w:rsidP="00DD3330">
      <w:pPr>
        <w:jc w:val="both"/>
      </w:pPr>
    </w:p>
    <w:p w:rsidR="00B35518" w:rsidRPr="00957EAD" w:rsidRDefault="00B35518" w:rsidP="00B35518"/>
    <w:p w:rsidR="00B349D9" w:rsidRDefault="00B349D9" w:rsidP="00B35518">
      <w:r>
        <w:tab/>
      </w:r>
    </w:p>
    <w:p w:rsidR="00B349D9" w:rsidRDefault="00B349D9" w:rsidP="00DD3330">
      <w:pPr>
        <w:ind w:left="360"/>
        <w:jc w:val="center"/>
        <w:rPr>
          <w:b/>
        </w:rPr>
      </w:pPr>
    </w:p>
    <w:p w:rsidR="00B349D9" w:rsidRDefault="00B349D9" w:rsidP="00DD3330">
      <w:pPr>
        <w:ind w:left="360"/>
        <w:jc w:val="center"/>
        <w:rPr>
          <w:b/>
        </w:rPr>
      </w:pPr>
    </w:p>
    <w:p w:rsidR="00B349D9" w:rsidRPr="00C93625" w:rsidRDefault="00B349D9" w:rsidP="00DD3330">
      <w:pPr>
        <w:ind w:left="360"/>
        <w:jc w:val="center"/>
        <w:rPr>
          <w:b/>
        </w:rPr>
      </w:pPr>
    </w:p>
    <w:p w:rsidR="00C93625" w:rsidRPr="0012782F" w:rsidRDefault="00C93625" w:rsidP="00DD3330">
      <w:pPr>
        <w:ind w:left="360"/>
        <w:jc w:val="center"/>
        <w:rPr>
          <w:b/>
        </w:rPr>
      </w:pPr>
    </w:p>
    <w:p w:rsidR="00C93625" w:rsidRPr="0012782F" w:rsidRDefault="00C93625" w:rsidP="00DD3330">
      <w:pPr>
        <w:ind w:left="360"/>
        <w:jc w:val="center"/>
        <w:rPr>
          <w:b/>
        </w:rPr>
      </w:pPr>
    </w:p>
    <w:p w:rsidR="00C93625" w:rsidRPr="0012782F" w:rsidRDefault="00C93625" w:rsidP="00DD3330">
      <w:pPr>
        <w:ind w:left="360"/>
        <w:jc w:val="center"/>
        <w:rPr>
          <w:b/>
        </w:rPr>
      </w:pPr>
    </w:p>
    <w:p w:rsidR="00C93625" w:rsidRPr="0012782F" w:rsidRDefault="00C93625" w:rsidP="00DD3330">
      <w:pPr>
        <w:ind w:left="360"/>
        <w:jc w:val="center"/>
        <w:rPr>
          <w:b/>
        </w:rPr>
      </w:pPr>
    </w:p>
    <w:p w:rsidR="00C93625" w:rsidRPr="0012782F" w:rsidRDefault="00C93625" w:rsidP="00DD3330">
      <w:pPr>
        <w:ind w:left="360"/>
        <w:jc w:val="center"/>
        <w:rPr>
          <w:b/>
        </w:rPr>
      </w:pPr>
    </w:p>
    <w:p w:rsidR="00C93625" w:rsidRPr="0012782F" w:rsidRDefault="00C93625" w:rsidP="00DD3330">
      <w:pPr>
        <w:ind w:left="360"/>
        <w:jc w:val="center"/>
        <w:rPr>
          <w:b/>
        </w:rPr>
      </w:pPr>
    </w:p>
    <w:p w:rsidR="00C93625" w:rsidRPr="0012782F" w:rsidRDefault="00C93625" w:rsidP="00DD3330">
      <w:pPr>
        <w:ind w:left="360"/>
        <w:jc w:val="center"/>
        <w:rPr>
          <w:b/>
        </w:rPr>
      </w:pPr>
    </w:p>
    <w:p w:rsidR="00C93625" w:rsidRPr="0012782F" w:rsidRDefault="00C93625" w:rsidP="00DD3330">
      <w:pPr>
        <w:ind w:left="360"/>
        <w:jc w:val="center"/>
        <w:rPr>
          <w:b/>
        </w:rPr>
      </w:pPr>
    </w:p>
    <w:p w:rsidR="00C93625" w:rsidRPr="0012782F" w:rsidRDefault="00C93625" w:rsidP="00DD3330">
      <w:pPr>
        <w:ind w:left="360"/>
        <w:jc w:val="center"/>
        <w:rPr>
          <w:b/>
        </w:rPr>
      </w:pPr>
    </w:p>
    <w:p w:rsidR="00C93625" w:rsidRPr="0012782F" w:rsidRDefault="00C93625" w:rsidP="00DD3330">
      <w:pPr>
        <w:ind w:left="360"/>
        <w:jc w:val="center"/>
        <w:rPr>
          <w:b/>
        </w:rPr>
      </w:pPr>
    </w:p>
    <w:p w:rsidR="00C93625" w:rsidRPr="0012782F" w:rsidRDefault="00C93625" w:rsidP="00DD3330">
      <w:pPr>
        <w:ind w:left="360"/>
        <w:jc w:val="center"/>
        <w:rPr>
          <w:b/>
        </w:rPr>
      </w:pPr>
    </w:p>
    <w:p w:rsidR="00C93625" w:rsidRPr="0012782F" w:rsidRDefault="00C93625" w:rsidP="00DD3330">
      <w:pPr>
        <w:ind w:left="360"/>
        <w:jc w:val="center"/>
        <w:rPr>
          <w:b/>
        </w:rPr>
      </w:pPr>
    </w:p>
    <w:p w:rsidR="00C93625" w:rsidRPr="0012782F" w:rsidRDefault="00C93625" w:rsidP="00DD3330">
      <w:pPr>
        <w:ind w:left="360"/>
        <w:jc w:val="center"/>
        <w:rPr>
          <w:b/>
        </w:rPr>
      </w:pPr>
    </w:p>
    <w:p w:rsidR="00C93625" w:rsidRPr="0012782F" w:rsidRDefault="00C93625" w:rsidP="00DD3330">
      <w:pPr>
        <w:ind w:left="360"/>
        <w:jc w:val="center"/>
        <w:rPr>
          <w:b/>
        </w:rPr>
      </w:pPr>
    </w:p>
    <w:p w:rsidR="00C93625" w:rsidRPr="0012782F" w:rsidRDefault="00C93625" w:rsidP="00DD3330">
      <w:pPr>
        <w:ind w:left="360"/>
        <w:jc w:val="center"/>
        <w:rPr>
          <w:b/>
        </w:rPr>
      </w:pPr>
    </w:p>
    <w:p w:rsidR="00C93625" w:rsidRPr="0012782F" w:rsidRDefault="00C93625" w:rsidP="00DD3330">
      <w:pPr>
        <w:ind w:left="360"/>
        <w:jc w:val="center"/>
        <w:rPr>
          <w:b/>
        </w:rPr>
      </w:pPr>
    </w:p>
    <w:p w:rsidR="00C93625" w:rsidRPr="0012782F" w:rsidRDefault="00C93625" w:rsidP="00DD3330">
      <w:pPr>
        <w:ind w:left="360"/>
        <w:jc w:val="center"/>
        <w:rPr>
          <w:b/>
        </w:rPr>
      </w:pPr>
    </w:p>
    <w:p w:rsidR="00C93625" w:rsidRPr="0012782F" w:rsidRDefault="00C93625" w:rsidP="00DD3330">
      <w:pPr>
        <w:ind w:left="360"/>
        <w:jc w:val="center"/>
        <w:rPr>
          <w:b/>
        </w:rPr>
      </w:pPr>
    </w:p>
    <w:p w:rsidR="00C93625" w:rsidRPr="0012782F" w:rsidRDefault="00C93625" w:rsidP="00DD3330">
      <w:pPr>
        <w:ind w:left="360"/>
        <w:jc w:val="center"/>
        <w:rPr>
          <w:b/>
        </w:rPr>
      </w:pPr>
    </w:p>
    <w:p w:rsidR="00C93625" w:rsidRPr="0012782F" w:rsidRDefault="00C93625" w:rsidP="00DD3330">
      <w:pPr>
        <w:ind w:left="360"/>
        <w:jc w:val="center"/>
        <w:rPr>
          <w:b/>
        </w:rPr>
      </w:pPr>
    </w:p>
    <w:p w:rsidR="00C93625" w:rsidRPr="0012782F" w:rsidRDefault="00C93625" w:rsidP="00DD3330">
      <w:pPr>
        <w:ind w:left="360"/>
        <w:jc w:val="center"/>
        <w:rPr>
          <w:b/>
        </w:rPr>
      </w:pPr>
    </w:p>
    <w:p w:rsidR="00C93625" w:rsidRPr="0012782F" w:rsidRDefault="00C93625" w:rsidP="00DD3330">
      <w:pPr>
        <w:ind w:left="360"/>
        <w:jc w:val="center"/>
        <w:rPr>
          <w:b/>
        </w:rPr>
      </w:pPr>
    </w:p>
    <w:p w:rsidR="00C93625" w:rsidRPr="0012782F" w:rsidRDefault="00C93625" w:rsidP="00DD3330">
      <w:pPr>
        <w:ind w:left="360"/>
        <w:jc w:val="center"/>
        <w:rPr>
          <w:b/>
        </w:rPr>
      </w:pPr>
    </w:p>
    <w:p w:rsidR="00C93625" w:rsidRPr="0012782F" w:rsidRDefault="00C93625" w:rsidP="00DD3330">
      <w:pPr>
        <w:ind w:left="360"/>
        <w:jc w:val="center"/>
        <w:rPr>
          <w:b/>
        </w:rPr>
      </w:pPr>
    </w:p>
    <w:p w:rsidR="00C93625" w:rsidRPr="0012782F" w:rsidRDefault="00C93625" w:rsidP="00DD3330">
      <w:pPr>
        <w:ind w:left="360"/>
        <w:jc w:val="center"/>
        <w:rPr>
          <w:b/>
        </w:rPr>
      </w:pPr>
    </w:p>
    <w:p w:rsidR="00C93625" w:rsidRPr="0012782F" w:rsidRDefault="00C93625" w:rsidP="00DD3330">
      <w:pPr>
        <w:ind w:left="360"/>
        <w:jc w:val="center"/>
        <w:rPr>
          <w:b/>
        </w:rPr>
      </w:pPr>
    </w:p>
    <w:p w:rsidR="00C93625" w:rsidRPr="0012782F" w:rsidRDefault="00C93625" w:rsidP="00DD3330">
      <w:pPr>
        <w:ind w:left="360"/>
        <w:jc w:val="center"/>
        <w:rPr>
          <w:b/>
        </w:rPr>
      </w:pPr>
    </w:p>
    <w:sectPr w:rsidR="00C93625" w:rsidRPr="0012782F" w:rsidSect="00D218C5">
      <w:pgSz w:w="11906" w:h="16838"/>
      <w:pgMar w:top="56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B67E3"/>
    <w:multiLevelType w:val="hybridMultilevel"/>
    <w:tmpl w:val="5924288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2AD67BF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36BF03BA"/>
    <w:multiLevelType w:val="hybridMultilevel"/>
    <w:tmpl w:val="3EE647A6"/>
    <w:lvl w:ilvl="0" w:tplc="1758CE8E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3B130E52"/>
    <w:multiLevelType w:val="multilevel"/>
    <w:tmpl w:val="593250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abstractNum w:abstractNumId="4">
    <w:nsid w:val="3CDE4680"/>
    <w:multiLevelType w:val="hybridMultilevel"/>
    <w:tmpl w:val="B846DB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DC50066"/>
    <w:multiLevelType w:val="multilevel"/>
    <w:tmpl w:val="81785F8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46AB509F"/>
    <w:multiLevelType w:val="hybridMultilevel"/>
    <w:tmpl w:val="F97C992E"/>
    <w:lvl w:ilvl="0" w:tplc="9E9C74AC">
      <w:start w:val="2"/>
      <w:numFmt w:val="bullet"/>
      <w:pStyle w:val="1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pStyle w:val="a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">
    <w:nsid w:val="61D27ED7"/>
    <w:multiLevelType w:val="multilevel"/>
    <w:tmpl w:val="802CA168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9">
    <w:nsid w:val="729A5A5D"/>
    <w:multiLevelType w:val="hybridMultilevel"/>
    <w:tmpl w:val="046615F2"/>
    <w:lvl w:ilvl="0" w:tplc="114613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92F57D0"/>
    <w:multiLevelType w:val="hybridMultilevel"/>
    <w:tmpl w:val="2FD8CD24"/>
    <w:lvl w:ilvl="0" w:tplc="AD1806E0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</w:num>
  <w:num w:numId="7">
    <w:abstractNumId w:val="8"/>
  </w:num>
  <w:num w:numId="8">
    <w:abstractNumId w:val="5"/>
  </w:num>
  <w:num w:numId="9">
    <w:abstractNumId w:val="2"/>
  </w:num>
  <w:num w:numId="10">
    <w:abstractNumId w:val="4"/>
  </w:num>
  <w:num w:numId="11">
    <w:abstractNumId w:val="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4377E1"/>
    <w:rsid w:val="00006CE7"/>
    <w:rsid w:val="00012E1D"/>
    <w:rsid w:val="000145D5"/>
    <w:rsid w:val="00016F0F"/>
    <w:rsid w:val="00021273"/>
    <w:rsid w:val="00021ED3"/>
    <w:rsid w:val="0003197C"/>
    <w:rsid w:val="00034F0A"/>
    <w:rsid w:val="000531A7"/>
    <w:rsid w:val="000547FE"/>
    <w:rsid w:val="0006036D"/>
    <w:rsid w:val="0006234B"/>
    <w:rsid w:val="00063EF5"/>
    <w:rsid w:val="00072F94"/>
    <w:rsid w:val="000734EA"/>
    <w:rsid w:val="00077C9A"/>
    <w:rsid w:val="0008008C"/>
    <w:rsid w:val="00087DE1"/>
    <w:rsid w:val="000901A2"/>
    <w:rsid w:val="0009583B"/>
    <w:rsid w:val="000B1AD3"/>
    <w:rsid w:val="000B3F80"/>
    <w:rsid w:val="000B633B"/>
    <w:rsid w:val="000B6BD4"/>
    <w:rsid w:val="000C3C2A"/>
    <w:rsid w:val="000C5CC9"/>
    <w:rsid w:val="000D15DC"/>
    <w:rsid w:val="000D4798"/>
    <w:rsid w:val="000D4C86"/>
    <w:rsid w:val="000D70F0"/>
    <w:rsid w:val="000E27E6"/>
    <w:rsid w:val="000E4DD3"/>
    <w:rsid w:val="000F1738"/>
    <w:rsid w:val="000F1C8F"/>
    <w:rsid w:val="000F4214"/>
    <w:rsid w:val="000F5B45"/>
    <w:rsid w:val="000F5EDC"/>
    <w:rsid w:val="000F6BFC"/>
    <w:rsid w:val="00117D1F"/>
    <w:rsid w:val="0012782F"/>
    <w:rsid w:val="001305C1"/>
    <w:rsid w:val="001368DB"/>
    <w:rsid w:val="00136CA8"/>
    <w:rsid w:val="00137835"/>
    <w:rsid w:val="00137D15"/>
    <w:rsid w:val="00141A7C"/>
    <w:rsid w:val="00153338"/>
    <w:rsid w:val="00175A0E"/>
    <w:rsid w:val="00176836"/>
    <w:rsid w:val="00182A07"/>
    <w:rsid w:val="00184348"/>
    <w:rsid w:val="0019515C"/>
    <w:rsid w:val="001A1AA1"/>
    <w:rsid w:val="001A3305"/>
    <w:rsid w:val="001C5FEF"/>
    <w:rsid w:val="001D23C7"/>
    <w:rsid w:val="001E17D8"/>
    <w:rsid w:val="001E2FD9"/>
    <w:rsid w:val="001E5583"/>
    <w:rsid w:val="001E6830"/>
    <w:rsid w:val="001F23E4"/>
    <w:rsid w:val="00215841"/>
    <w:rsid w:val="002159C2"/>
    <w:rsid w:val="002258E1"/>
    <w:rsid w:val="002274EF"/>
    <w:rsid w:val="00230815"/>
    <w:rsid w:val="0023242D"/>
    <w:rsid w:val="00241AE3"/>
    <w:rsid w:val="0025307F"/>
    <w:rsid w:val="00272DEE"/>
    <w:rsid w:val="00272E4C"/>
    <w:rsid w:val="00292E4B"/>
    <w:rsid w:val="002934C0"/>
    <w:rsid w:val="002A1F15"/>
    <w:rsid w:val="002A7C2C"/>
    <w:rsid w:val="002B12C4"/>
    <w:rsid w:val="002B44C7"/>
    <w:rsid w:val="002B75D2"/>
    <w:rsid w:val="002C0AB4"/>
    <w:rsid w:val="002C2351"/>
    <w:rsid w:val="002C377E"/>
    <w:rsid w:val="002C3F43"/>
    <w:rsid w:val="002F1BF9"/>
    <w:rsid w:val="002F26DD"/>
    <w:rsid w:val="002F6445"/>
    <w:rsid w:val="002F7631"/>
    <w:rsid w:val="00302E3B"/>
    <w:rsid w:val="00304D29"/>
    <w:rsid w:val="00310CDF"/>
    <w:rsid w:val="00313995"/>
    <w:rsid w:val="00324C4B"/>
    <w:rsid w:val="00333B97"/>
    <w:rsid w:val="00340BE7"/>
    <w:rsid w:val="00340C63"/>
    <w:rsid w:val="003425DA"/>
    <w:rsid w:val="00353D96"/>
    <w:rsid w:val="003620E4"/>
    <w:rsid w:val="003638D7"/>
    <w:rsid w:val="00366C07"/>
    <w:rsid w:val="00390DDE"/>
    <w:rsid w:val="0039407E"/>
    <w:rsid w:val="003A2BB3"/>
    <w:rsid w:val="003B24AF"/>
    <w:rsid w:val="003B5119"/>
    <w:rsid w:val="003B7104"/>
    <w:rsid w:val="003C277C"/>
    <w:rsid w:val="003C6CB7"/>
    <w:rsid w:val="003D3BA7"/>
    <w:rsid w:val="003E008C"/>
    <w:rsid w:val="004059F6"/>
    <w:rsid w:val="0041089F"/>
    <w:rsid w:val="004141DD"/>
    <w:rsid w:val="0043106C"/>
    <w:rsid w:val="00433CFC"/>
    <w:rsid w:val="004377E1"/>
    <w:rsid w:val="00437B3E"/>
    <w:rsid w:val="00442FA7"/>
    <w:rsid w:val="004431D0"/>
    <w:rsid w:val="0044445A"/>
    <w:rsid w:val="004446AB"/>
    <w:rsid w:val="00466ED7"/>
    <w:rsid w:val="00470D69"/>
    <w:rsid w:val="004768D4"/>
    <w:rsid w:val="00486CC1"/>
    <w:rsid w:val="00491901"/>
    <w:rsid w:val="004969B9"/>
    <w:rsid w:val="004A70F6"/>
    <w:rsid w:val="004B557D"/>
    <w:rsid w:val="004C17A9"/>
    <w:rsid w:val="004C1BAF"/>
    <w:rsid w:val="004C318A"/>
    <w:rsid w:val="004C60F3"/>
    <w:rsid w:val="004C7C08"/>
    <w:rsid w:val="004D688D"/>
    <w:rsid w:val="004E1AD1"/>
    <w:rsid w:val="004E55CD"/>
    <w:rsid w:val="004E7628"/>
    <w:rsid w:val="004F4531"/>
    <w:rsid w:val="004F50AF"/>
    <w:rsid w:val="00506C9E"/>
    <w:rsid w:val="00533359"/>
    <w:rsid w:val="005500EC"/>
    <w:rsid w:val="005579BC"/>
    <w:rsid w:val="00564D2A"/>
    <w:rsid w:val="00590382"/>
    <w:rsid w:val="005A31D8"/>
    <w:rsid w:val="005A5302"/>
    <w:rsid w:val="005C3B0C"/>
    <w:rsid w:val="005D1E95"/>
    <w:rsid w:val="005E64D7"/>
    <w:rsid w:val="0061296A"/>
    <w:rsid w:val="006214CB"/>
    <w:rsid w:val="0066133F"/>
    <w:rsid w:val="00664726"/>
    <w:rsid w:val="006714F1"/>
    <w:rsid w:val="00673566"/>
    <w:rsid w:val="006812F3"/>
    <w:rsid w:val="006812F7"/>
    <w:rsid w:val="00694364"/>
    <w:rsid w:val="006956AC"/>
    <w:rsid w:val="006A523D"/>
    <w:rsid w:val="006A785D"/>
    <w:rsid w:val="006B3B4F"/>
    <w:rsid w:val="006B4872"/>
    <w:rsid w:val="006C6A0B"/>
    <w:rsid w:val="006D54B2"/>
    <w:rsid w:val="006D5C00"/>
    <w:rsid w:val="006E5E08"/>
    <w:rsid w:val="006F112E"/>
    <w:rsid w:val="006F37AA"/>
    <w:rsid w:val="007044A6"/>
    <w:rsid w:val="007122DB"/>
    <w:rsid w:val="00715F2E"/>
    <w:rsid w:val="00720238"/>
    <w:rsid w:val="00736CDF"/>
    <w:rsid w:val="00746B0A"/>
    <w:rsid w:val="0075457D"/>
    <w:rsid w:val="007576D7"/>
    <w:rsid w:val="0076418F"/>
    <w:rsid w:val="007649BE"/>
    <w:rsid w:val="00776778"/>
    <w:rsid w:val="00776A36"/>
    <w:rsid w:val="00782375"/>
    <w:rsid w:val="00786BEF"/>
    <w:rsid w:val="007909B4"/>
    <w:rsid w:val="007951E7"/>
    <w:rsid w:val="00796DD0"/>
    <w:rsid w:val="007A149B"/>
    <w:rsid w:val="007A5A8A"/>
    <w:rsid w:val="007A610F"/>
    <w:rsid w:val="007B16BD"/>
    <w:rsid w:val="007B5D99"/>
    <w:rsid w:val="007C6849"/>
    <w:rsid w:val="007C7C40"/>
    <w:rsid w:val="007D0761"/>
    <w:rsid w:val="007D1643"/>
    <w:rsid w:val="007D5C53"/>
    <w:rsid w:val="007D5C69"/>
    <w:rsid w:val="007D6757"/>
    <w:rsid w:val="007E677F"/>
    <w:rsid w:val="00800817"/>
    <w:rsid w:val="00814161"/>
    <w:rsid w:val="008151EC"/>
    <w:rsid w:val="0082664D"/>
    <w:rsid w:val="00835AE4"/>
    <w:rsid w:val="00835CD3"/>
    <w:rsid w:val="00835DEC"/>
    <w:rsid w:val="0083750C"/>
    <w:rsid w:val="008472A0"/>
    <w:rsid w:val="00850D94"/>
    <w:rsid w:val="0086380C"/>
    <w:rsid w:val="00873066"/>
    <w:rsid w:val="00883F70"/>
    <w:rsid w:val="00886AB9"/>
    <w:rsid w:val="00893FD4"/>
    <w:rsid w:val="008A4BDB"/>
    <w:rsid w:val="008B1BD2"/>
    <w:rsid w:val="008B6D68"/>
    <w:rsid w:val="008E0FB4"/>
    <w:rsid w:val="008E6056"/>
    <w:rsid w:val="008E71B7"/>
    <w:rsid w:val="00902ED9"/>
    <w:rsid w:val="0091200D"/>
    <w:rsid w:val="00933D84"/>
    <w:rsid w:val="009407EF"/>
    <w:rsid w:val="0094535B"/>
    <w:rsid w:val="009470C3"/>
    <w:rsid w:val="0095310D"/>
    <w:rsid w:val="00957EAD"/>
    <w:rsid w:val="00960127"/>
    <w:rsid w:val="00962955"/>
    <w:rsid w:val="009728D8"/>
    <w:rsid w:val="0097682F"/>
    <w:rsid w:val="00980BF0"/>
    <w:rsid w:val="00985F1B"/>
    <w:rsid w:val="00990325"/>
    <w:rsid w:val="0099155D"/>
    <w:rsid w:val="009939F3"/>
    <w:rsid w:val="00993A0C"/>
    <w:rsid w:val="00997FB2"/>
    <w:rsid w:val="009A0666"/>
    <w:rsid w:val="009A2D3E"/>
    <w:rsid w:val="009C471B"/>
    <w:rsid w:val="009E1C1E"/>
    <w:rsid w:val="009E34C2"/>
    <w:rsid w:val="009E3B93"/>
    <w:rsid w:val="009E6D73"/>
    <w:rsid w:val="009F6F62"/>
    <w:rsid w:val="009F7F0E"/>
    <w:rsid w:val="00A03CF2"/>
    <w:rsid w:val="00A05EF5"/>
    <w:rsid w:val="00A15913"/>
    <w:rsid w:val="00A15CB2"/>
    <w:rsid w:val="00A31FE4"/>
    <w:rsid w:val="00A321F8"/>
    <w:rsid w:val="00A45AEA"/>
    <w:rsid w:val="00A46F33"/>
    <w:rsid w:val="00A62886"/>
    <w:rsid w:val="00A6414B"/>
    <w:rsid w:val="00A70AF1"/>
    <w:rsid w:val="00A90FDE"/>
    <w:rsid w:val="00A93821"/>
    <w:rsid w:val="00AA5EAD"/>
    <w:rsid w:val="00AB1DD0"/>
    <w:rsid w:val="00AB2766"/>
    <w:rsid w:val="00AB2C55"/>
    <w:rsid w:val="00AB3742"/>
    <w:rsid w:val="00AB7734"/>
    <w:rsid w:val="00AD07B1"/>
    <w:rsid w:val="00AD251C"/>
    <w:rsid w:val="00AF0BB5"/>
    <w:rsid w:val="00B0547E"/>
    <w:rsid w:val="00B12FCF"/>
    <w:rsid w:val="00B16448"/>
    <w:rsid w:val="00B2359D"/>
    <w:rsid w:val="00B316E3"/>
    <w:rsid w:val="00B349D9"/>
    <w:rsid w:val="00B35518"/>
    <w:rsid w:val="00B3627E"/>
    <w:rsid w:val="00B54FFC"/>
    <w:rsid w:val="00B64F9A"/>
    <w:rsid w:val="00B70769"/>
    <w:rsid w:val="00B775B5"/>
    <w:rsid w:val="00BB5F21"/>
    <w:rsid w:val="00BD6B72"/>
    <w:rsid w:val="00BE3A9A"/>
    <w:rsid w:val="00BE68ED"/>
    <w:rsid w:val="00BF05A0"/>
    <w:rsid w:val="00BF7360"/>
    <w:rsid w:val="00C14A24"/>
    <w:rsid w:val="00C22E77"/>
    <w:rsid w:val="00C369A6"/>
    <w:rsid w:val="00C36D04"/>
    <w:rsid w:val="00C37D68"/>
    <w:rsid w:val="00C50457"/>
    <w:rsid w:val="00C57C29"/>
    <w:rsid w:val="00C70305"/>
    <w:rsid w:val="00C70C85"/>
    <w:rsid w:val="00C71496"/>
    <w:rsid w:val="00C75E40"/>
    <w:rsid w:val="00C77BBB"/>
    <w:rsid w:val="00C82B8F"/>
    <w:rsid w:val="00C863F2"/>
    <w:rsid w:val="00C93625"/>
    <w:rsid w:val="00C95DCD"/>
    <w:rsid w:val="00CA13D9"/>
    <w:rsid w:val="00CB112A"/>
    <w:rsid w:val="00CB1492"/>
    <w:rsid w:val="00CB5B9B"/>
    <w:rsid w:val="00CB7824"/>
    <w:rsid w:val="00CD1F02"/>
    <w:rsid w:val="00CD33AE"/>
    <w:rsid w:val="00CD5B43"/>
    <w:rsid w:val="00D12AEC"/>
    <w:rsid w:val="00D1456D"/>
    <w:rsid w:val="00D149AC"/>
    <w:rsid w:val="00D20620"/>
    <w:rsid w:val="00D218C5"/>
    <w:rsid w:val="00D219C7"/>
    <w:rsid w:val="00D31EDC"/>
    <w:rsid w:val="00D3328E"/>
    <w:rsid w:val="00D52A94"/>
    <w:rsid w:val="00D53264"/>
    <w:rsid w:val="00D54E75"/>
    <w:rsid w:val="00D6171C"/>
    <w:rsid w:val="00D61C2F"/>
    <w:rsid w:val="00D64B6F"/>
    <w:rsid w:val="00D6788B"/>
    <w:rsid w:val="00D76C80"/>
    <w:rsid w:val="00D82643"/>
    <w:rsid w:val="00D86480"/>
    <w:rsid w:val="00D91417"/>
    <w:rsid w:val="00D9278A"/>
    <w:rsid w:val="00D97FEA"/>
    <w:rsid w:val="00DA1718"/>
    <w:rsid w:val="00DA615C"/>
    <w:rsid w:val="00DA682D"/>
    <w:rsid w:val="00DA699B"/>
    <w:rsid w:val="00DA7E75"/>
    <w:rsid w:val="00DB0360"/>
    <w:rsid w:val="00DB23E7"/>
    <w:rsid w:val="00DB568A"/>
    <w:rsid w:val="00DB6589"/>
    <w:rsid w:val="00DC0177"/>
    <w:rsid w:val="00DD3330"/>
    <w:rsid w:val="00DD4A29"/>
    <w:rsid w:val="00DD4DC6"/>
    <w:rsid w:val="00DE02E9"/>
    <w:rsid w:val="00DE2C35"/>
    <w:rsid w:val="00DE5D36"/>
    <w:rsid w:val="00E06092"/>
    <w:rsid w:val="00E06F67"/>
    <w:rsid w:val="00E076CC"/>
    <w:rsid w:val="00E11DE3"/>
    <w:rsid w:val="00E24CDF"/>
    <w:rsid w:val="00E26E80"/>
    <w:rsid w:val="00E331C6"/>
    <w:rsid w:val="00E66417"/>
    <w:rsid w:val="00E66B0E"/>
    <w:rsid w:val="00E82F85"/>
    <w:rsid w:val="00E83139"/>
    <w:rsid w:val="00E85612"/>
    <w:rsid w:val="00E85681"/>
    <w:rsid w:val="00E85DDE"/>
    <w:rsid w:val="00E94A54"/>
    <w:rsid w:val="00EA2B74"/>
    <w:rsid w:val="00EA2DC3"/>
    <w:rsid w:val="00EB0231"/>
    <w:rsid w:val="00ED1604"/>
    <w:rsid w:val="00EE59F8"/>
    <w:rsid w:val="00EE66E8"/>
    <w:rsid w:val="00F0798D"/>
    <w:rsid w:val="00F17685"/>
    <w:rsid w:val="00F20385"/>
    <w:rsid w:val="00F211C6"/>
    <w:rsid w:val="00F30888"/>
    <w:rsid w:val="00F562F9"/>
    <w:rsid w:val="00F63957"/>
    <w:rsid w:val="00F77309"/>
    <w:rsid w:val="00F776B7"/>
    <w:rsid w:val="00F90534"/>
    <w:rsid w:val="00FA35E1"/>
    <w:rsid w:val="00FA77E7"/>
    <w:rsid w:val="00FD2F62"/>
    <w:rsid w:val="00FD4744"/>
    <w:rsid w:val="00FF1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97FEA"/>
    <w:rPr>
      <w:sz w:val="24"/>
      <w:szCs w:val="24"/>
    </w:rPr>
  </w:style>
  <w:style w:type="paragraph" w:styleId="10">
    <w:name w:val="heading 1"/>
    <w:basedOn w:val="a0"/>
    <w:next w:val="a0"/>
    <w:link w:val="11"/>
    <w:uiPriority w:val="99"/>
    <w:qFormat/>
    <w:rsid w:val="00D97FEA"/>
    <w:pPr>
      <w:keepNext/>
      <w:widowControl w:val="0"/>
      <w:spacing w:before="120"/>
      <w:ind w:left="641"/>
      <w:jc w:val="center"/>
      <w:outlineLvl w:val="0"/>
    </w:pPr>
    <w:rPr>
      <w:b/>
      <w:szCs w:val="20"/>
    </w:rPr>
  </w:style>
  <w:style w:type="paragraph" w:styleId="2">
    <w:name w:val="heading 2"/>
    <w:aliases w:val="Заголовок 2 Знак"/>
    <w:basedOn w:val="a0"/>
    <w:next w:val="a0"/>
    <w:link w:val="21"/>
    <w:uiPriority w:val="99"/>
    <w:qFormat/>
    <w:rsid w:val="00D97FE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D97F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D97FEA"/>
    <w:pPr>
      <w:keepNext/>
      <w:jc w:val="center"/>
      <w:outlineLvl w:val="3"/>
    </w:pPr>
    <w:rPr>
      <w:b/>
      <w:bCs/>
    </w:rPr>
  </w:style>
  <w:style w:type="paragraph" w:styleId="5">
    <w:name w:val="heading 5"/>
    <w:basedOn w:val="a0"/>
    <w:next w:val="a0"/>
    <w:link w:val="50"/>
    <w:uiPriority w:val="99"/>
    <w:qFormat/>
    <w:rsid w:val="00D97FEA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bCs/>
      <w:sz w:val="26"/>
      <w:szCs w:val="26"/>
    </w:rPr>
  </w:style>
  <w:style w:type="paragraph" w:styleId="6">
    <w:name w:val="heading 6"/>
    <w:basedOn w:val="a0"/>
    <w:next w:val="a0"/>
    <w:link w:val="60"/>
    <w:uiPriority w:val="99"/>
    <w:qFormat/>
    <w:rsid w:val="00D97FEA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D97FEA"/>
    <w:pPr>
      <w:widowControl w:val="0"/>
      <w:numPr>
        <w:ilvl w:val="6"/>
        <w:numId w:val="1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z w:val="26"/>
      <w:szCs w:val="26"/>
    </w:rPr>
  </w:style>
  <w:style w:type="paragraph" w:styleId="8">
    <w:name w:val="heading 8"/>
    <w:basedOn w:val="a0"/>
    <w:next w:val="a0"/>
    <w:link w:val="80"/>
    <w:uiPriority w:val="99"/>
    <w:qFormat/>
    <w:rsid w:val="00D97FEA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iCs/>
      <w:sz w:val="26"/>
      <w:szCs w:val="26"/>
    </w:rPr>
  </w:style>
  <w:style w:type="paragraph" w:styleId="9">
    <w:name w:val="heading 9"/>
    <w:basedOn w:val="a0"/>
    <w:next w:val="a0"/>
    <w:link w:val="90"/>
    <w:uiPriority w:val="99"/>
    <w:qFormat/>
    <w:rsid w:val="00D97FEA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"/>
    <w:rsid w:val="00D4654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1">
    <w:name w:val="Заголовок 2 Знак1"/>
    <w:aliases w:val="Заголовок 2 Знак Знак"/>
    <w:basedOn w:val="a1"/>
    <w:link w:val="2"/>
    <w:uiPriority w:val="9"/>
    <w:semiHidden/>
    <w:rsid w:val="00D4654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rsid w:val="00D4654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rsid w:val="00D4654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semiHidden/>
    <w:rsid w:val="00D4654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46540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46540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4654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46540"/>
    <w:rPr>
      <w:rFonts w:asciiTheme="majorHAnsi" w:eastAsiaTheme="majorEastAsia" w:hAnsiTheme="majorHAnsi" w:cstheme="majorBidi"/>
    </w:rPr>
  </w:style>
  <w:style w:type="paragraph" w:styleId="20">
    <w:name w:val="Body Text 2"/>
    <w:basedOn w:val="a0"/>
    <w:link w:val="22"/>
    <w:uiPriority w:val="99"/>
    <w:rsid w:val="00D97FEA"/>
    <w:rPr>
      <w:rFonts w:ascii="Arial" w:hAnsi="Arial"/>
      <w:szCs w:val="20"/>
    </w:rPr>
  </w:style>
  <w:style w:type="character" w:customStyle="1" w:styleId="22">
    <w:name w:val="Основной текст 2 Знак"/>
    <w:basedOn w:val="a1"/>
    <w:link w:val="20"/>
    <w:uiPriority w:val="99"/>
    <w:locked/>
    <w:rsid w:val="00E66B0E"/>
    <w:rPr>
      <w:rFonts w:ascii="Arial" w:hAnsi="Arial" w:cs="Times New Roman"/>
      <w:sz w:val="24"/>
    </w:rPr>
  </w:style>
  <w:style w:type="paragraph" w:styleId="a4">
    <w:name w:val="Title"/>
    <w:basedOn w:val="a0"/>
    <w:link w:val="a5"/>
    <w:uiPriority w:val="99"/>
    <w:qFormat/>
    <w:rsid w:val="00D97FEA"/>
    <w:pPr>
      <w:jc w:val="center"/>
    </w:pPr>
    <w:rPr>
      <w:b/>
      <w:szCs w:val="20"/>
    </w:rPr>
  </w:style>
  <w:style w:type="character" w:customStyle="1" w:styleId="a5">
    <w:name w:val="Название Знак"/>
    <w:basedOn w:val="a1"/>
    <w:link w:val="a4"/>
    <w:uiPriority w:val="10"/>
    <w:rsid w:val="00D4654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Body Text"/>
    <w:basedOn w:val="a0"/>
    <w:link w:val="a7"/>
    <w:uiPriority w:val="99"/>
    <w:rsid w:val="00D97FEA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semiHidden/>
    <w:rsid w:val="00D46540"/>
    <w:rPr>
      <w:sz w:val="24"/>
      <w:szCs w:val="24"/>
    </w:rPr>
  </w:style>
  <w:style w:type="paragraph" w:styleId="a8">
    <w:name w:val="Body Text Indent"/>
    <w:basedOn w:val="a0"/>
    <w:link w:val="a9"/>
    <w:uiPriority w:val="99"/>
    <w:rsid w:val="00D97FEA"/>
    <w:pPr>
      <w:ind w:left="720"/>
    </w:pPr>
    <w:rPr>
      <w:szCs w:val="20"/>
    </w:rPr>
  </w:style>
  <w:style w:type="character" w:customStyle="1" w:styleId="a9">
    <w:name w:val="Основной текст с отступом Знак"/>
    <w:basedOn w:val="a1"/>
    <w:link w:val="a8"/>
    <w:uiPriority w:val="99"/>
    <w:semiHidden/>
    <w:rsid w:val="00D46540"/>
    <w:rPr>
      <w:sz w:val="24"/>
      <w:szCs w:val="24"/>
    </w:rPr>
  </w:style>
  <w:style w:type="paragraph" w:styleId="aa">
    <w:name w:val="List"/>
    <w:basedOn w:val="a0"/>
    <w:uiPriority w:val="99"/>
    <w:rsid w:val="00D97FEA"/>
    <w:pPr>
      <w:ind w:left="283" w:hanging="283"/>
    </w:pPr>
    <w:rPr>
      <w:sz w:val="20"/>
      <w:szCs w:val="20"/>
    </w:rPr>
  </w:style>
  <w:style w:type="paragraph" w:styleId="ab">
    <w:name w:val="footer"/>
    <w:basedOn w:val="a0"/>
    <w:link w:val="ac"/>
    <w:uiPriority w:val="99"/>
    <w:rsid w:val="00D97FE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c">
    <w:name w:val="Нижний колонтитул Знак"/>
    <w:basedOn w:val="a1"/>
    <w:link w:val="ab"/>
    <w:uiPriority w:val="99"/>
    <w:semiHidden/>
    <w:rsid w:val="00D46540"/>
    <w:rPr>
      <w:sz w:val="24"/>
      <w:szCs w:val="24"/>
    </w:rPr>
  </w:style>
  <w:style w:type="character" w:styleId="ad">
    <w:name w:val="page number"/>
    <w:basedOn w:val="a1"/>
    <w:uiPriority w:val="99"/>
    <w:rsid w:val="00D97FEA"/>
    <w:rPr>
      <w:rFonts w:cs="Times New Roman"/>
    </w:rPr>
  </w:style>
  <w:style w:type="paragraph" w:styleId="31">
    <w:name w:val="Body Text Indent 3"/>
    <w:basedOn w:val="a0"/>
    <w:link w:val="32"/>
    <w:uiPriority w:val="99"/>
    <w:rsid w:val="00D97FEA"/>
    <w:pPr>
      <w:ind w:left="284"/>
    </w:pPr>
    <w:rPr>
      <w:szCs w:val="20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D46540"/>
    <w:rPr>
      <w:sz w:val="16"/>
      <w:szCs w:val="16"/>
    </w:rPr>
  </w:style>
  <w:style w:type="paragraph" w:styleId="33">
    <w:name w:val="Body Text 3"/>
    <w:basedOn w:val="a0"/>
    <w:link w:val="34"/>
    <w:uiPriority w:val="99"/>
    <w:rsid w:val="00D97FEA"/>
    <w:pPr>
      <w:ind w:right="186"/>
    </w:pPr>
    <w:rPr>
      <w:szCs w:val="20"/>
    </w:rPr>
  </w:style>
  <w:style w:type="character" w:customStyle="1" w:styleId="34">
    <w:name w:val="Основной текст 3 Знак"/>
    <w:basedOn w:val="a1"/>
    <w:link w:val="33"/>
    <w:uiPriority w:val="99"/>
    <w:semiHidden/>
    <w:rsid w:val="00D46540"/>
    <w:rPr>
      <w:sz w:val="16"/>
      <w:szCs w:val="16"/>
    </w:rPr>
  </w:style>
  <w:style w:type="paragraph" w:styleId="ae">
    <w:name w:val="header"/>
    <w:basedOn w:val="a0"/>
    <w:link w:val="af"/>
    <w:uiPriority w:val="99"/>
    <w:rsid w:val="00D97FE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Верхний колонтитул Знак"/>
    <w:basedOn w:val="a1"/>
    <w:link w:val="ae"/>
    <w:uiPriority w:val="99"/>
    <w:semiHidden/>
    <w:rsid w:val="00D46540"/>
    <w:rPr>
      <w:sz w:val="24"/>
      <w:szCs w:val="24"/>
    </w:rPr>
  </w:style>
  <w:style w:type="paragraph" w:customStyle="1" w:styleId="af0">
    <w:name w:val="Подпункт"/>
    <w:basedOn w:val="a0"/>
    <w:rsid w:val="00D97FEA"/>
    <w:pPr>
      <w:tabs>
        <w:tab w:val="num" w:pos="1134"/>
      </w:tabs>
      <w:spacing w:line="360" w:lineRule="auto"/>
      <w:ind w:left="1134" w:hanging="1134"/>
      <w:jc w:val="both"/>
    </w:pPr>
    <w:rPr>
      <w:sz w:val="28"/>
      <w:szCs w:val="20"/>
    </w:rPr>
  </w:style>
  <w:style w:type="paragraph" w:customStyle="1" w:styleId="23">
    <w:name w:val="Пункт2"/>
    <w:basedOn w:val="a0"/>
    <w:rsid w:val="00D97FEA"/>
    <w:pPr>
      <w:keepNext/>
      <w:tabs>
        <w:tab w:val="num" w:pos="1134"/>
      </w:tabs>
      <w:suppressAutoHyphens/>
      <w:spacing w:before="240" w:after="120"/>
      <w:ind w:left="1134" w:hanging="1134"/>
      <w:outlineLvl w:val="2"/>
    </w:pPr>
    <w:rPr>
      <w:b/>
      <w:sz w:val="28"/>
      <w:szCs w:val="20"/>
    </w:rPr>
  </w:style>
  <w:style w:type="paragraph" w:customStyle="1" w:styleId="af1">
    <w:name w:val="Подподпункт"/>
    <w:basedOn w:val="af0"/>
    <w:rsid w:val="00D97FEA"/>
    <w:pPr>
      <w:tabs>
        <w:tab w:val="clear" w:pos="1134"/>
        <w:tab w:val="num" w:pos="1701"/>
      </w:tabs>
      <w:ind w:left="1701" w:hanging="567"/>
    </w:pPr>
  </w:style>
  <w:style w:type="paragraph" w:styleId="24">
    <w:name w:val="Body Text Indent 2"/>
    <w:basedOn w:val="a0"/>
    <w:link w:val="25"/>
    <w:rsid w:val="00D97FEA"/>
    <w:pPr>
      <w:ind w:left="360"/>
      <w:jc w:val="center"/>
    </w:pPr>
    <w:rPr>
      <w:b/>
    </w:rPr>
  </w:style>
  <w:style w:type="character" w:customStyle="1" w:styleId="25">
    <w:name w:val="Основной текст с отступом 2 Знак"/>
    <w:basedOn w:val="a1"/>
    <w:link w:val="24"/>
    <w:uiPriority w:val="99"/>
    <w:semiHidden/>
    <w:rsid w:val="00D46540"/>
    <w:rPr>
      <w:sz w:val="24"/>
      <w:szCs w:val="24"/>
    </w:rPr>
  </w:style>
  <w:style w:type="paragraph" w:customStyle="1" w:styleId="a">
    <w:name w:val="Пункт Знак"/>
    <w:basedOn w:val="a0"/>
    <w:uiPriority w:val="99"/>
    <w:rsid w:val="00D97FEA"/>
    <w:pPr>
      <w:numPr>
        <w:ilvl w:val="1"/>
        <w:numId w:val="2"/>
      </w:numPr>
      <w:tabs>
        <w:tab w:val="left" w:pos="851"/>
        <w:tab w:val="left" w:pos="1134"/>
      </w:tabs>
      <w:spacing w:line="360" w:lineRule="auto"/>
      <w:jc w:val="both"/>
    </w:pPr>
    <w:rPr>
      <w:sz w:val="28"/>
      <w:szCs w:val="20"/>
    </w:rPr>
  </w:style>
  <w:style w:type="paragraph" w:customStyle="1" w:styleId="af2">
    <w:name w:val="Подподподпункт"/>
    <w:basedOn w:val="a0"/>
    <w:uiPriority w:val="99"/>
    <w:rsid w:val="00D97FEA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z w:val="28"/>
      <w:szCs w:val="20"/>
    </w:rPr>
  </w:style>
  <w:style w:type="paragraph" w:customStyle="1" w:styleId="1">
    <w:name w:val="Пункт1"/>
    <w:basedOn w:val="a0"/>
    <w:uiPriority w:val="99"/>
    <w:rsid w:val="00D97FEA"/>
    <w:pPr>
      <w:numPr>
        <w:numId w:val="2"/>
      </w:numPr>
      <w:spacing w:before="240" w:line="360" w:lineRule="auto"/>
      <w:jc w:val="center"/>
    </w:pPr>
    <w:rPr>
      <w:rFonts w:ascii="Arial" w:hAnsi="Arial"/>
      <w:b/>
      <w:sz w:val="28"/>
      <w:szCs w:val="28"/>
    </w:rPr>
  </w:style>
  <w:style w:type="paragraph" w:customStyle="1" w:styleId="FR1">
    <w:name w:val="FR1"/>
    <w:uiPriority w:val="99"/>
    <w:rsid w:val="003620E4"/>
    <w:pPr>
      <w:widowControl w:val="0"/>
      <w:snapToGrid w:val="0"/>
      <w:spacing w:before="20"/>
      <w:jc w:val="right"/>
    </w:pPr>
    <w:rPr>
      <w:rFonts w:ascii="Arial" w:hAnsi="Arial"/>
      <w:sz w:val="20"/>
      <w:szCs w:val="20"/>
    </w:rPr>
  </w:style>
  <w:style w:type="table" w:styleId="af3">
    <w:name w:val="Table Grid"/>
    <w:basedOn w:val="a2"/>
    <w:uiPriority w:val="99"/>
    <w:rsid w:val="00021ED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0"/>
    <w:uiPriority w:val="99"/>
    <w:qFormat/>
    <w:rsid w:val="00DD3330"/>
    <w:pPr>
      <w:ind w:left="720"/>
      <w:contextualSpacing/>
    </w:pPr>
  </w:style>
  <w:style w:type="paragraph" w:styleId="af5">
    <w:name w:val="Balloon Text"/>
    <w:basedOn w:val="a0"/>
    <w:link w:val="af6"/>
    <w:uiPriority w:val="99"/>
    <w:rsid w:val="00E85681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locked/>
    <w:rsid w:val="00E85681"/>
    <w:rPr>
      <w:rFonts w:ascii="Tahoma" w:hAnsi="Tahoma" w:cs="Tahoma"/>
      <w:sz w:val="16"/>
      <w:szCs w:val="16"/>
    </w:rPr>
  </w:style>
  <w:style w:type="character" w:styleId="af7">
    <w:name w:val="Hyperlink"/>
    <w:basedOn w:val="a1"/>
    <w:uiPriority w:val="99"/>
    <w:rsid w:val="00BB5F2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97FEA"/>
    <w:rPr>
      <w:sz w:val="24"/>
      <w:szCs w:val="24"/>
    </w:rPr>
  </w:style>
  <w:style w:type="paragraph" w:styleId="10">
    <w:name w:val="heading 1"/>
    <w:basedOn w:val="a0"/>
    <w:next w:val="a0"/>
    <w:link w:val="11"/>
    <w:uiPriority w:val="99"/>
    <w:qFormat/>
    <w:rsid w:val="00D97FEA"/>
    <w:pPr>
      <w:keepNext/>
      <w:widowControl w:val="0"/>
      <w:spacing w:before="120"/>
      <w:ind w:left="641"/>
      <w:jc w:val="center"/>
      <w:outlineLvl w:val="0"/>
    </w:pPr>
    <w:rPr>
      <w:b/>
      <w:szCs w:val="20"/>
    </w:rPr>
  </w:style>
  <w:style w:type="paragraph" w:styleId="2">
    <w:name w:val="heading 2"/>
    <w:aliases w:val="Заголовок 2 Знак"/>
    <w:basedOn w:val="a0"/>
    <w:next w:val="a0"/>
    <w:link w:val="21"/>
    <w:uiPriority w:val="99"/>
    <w:qFormat/>
    <w:rsid w:val="00D97FE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D97F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D97FEA"/>
    <w:pPr>
      <w:keepNext/>
      <w:jc w:val="center"/>
      <w:outlineLvl w:val="3"/>
    </w:pPr>
    <w:rPr>
      <w:b/>
      <w:bCs/>
    </w:rPr>
  </w:style>
  <w:style w:type="paragraph" w:styleId="5">
    <w:name w:val="heading 5"/>
    <w:basedOn w:val="a0"/>
    <w:next w:val="a0"/>
    <w:link w:val="50"/>
    <w:uiPriority w:val="99"/>
    <w:qFormat/>
    <w:rsid w:val="00D97FEA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bCs/>
      <w:sz w:val="26"/>
      <w:szCs w:val="26"/>
    </w:rPr>
  </w:style>
  <w:style w:type="paragraph" w:styleId="6">
    <w:name w:val="heading 6"/>
    <w:basedOn w:val="a0"/>
    <w:next w:val="a0"/>
    <w:link w:val="60"/>
    <w:uiPriority w:val="99"/>
    <w:qFormat/>
    <w:rsid w:val="00D97FEA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D97FEA"/>
    <w:pPr>
      <w:widowControl w:val="0"/>
      <w:numPr>
        <w:ilvl w:val="6"/>
        <w:numId w:val="1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z w:val="26"/>
      <w:szCs w:val="26"/>
    </w:rPr>
  </w:style>
  <w:style w:type="paragraph" w:styleId="8">
    <w:name w:val="heading 8"/>
    <w:basedOn w:val="a0"/>
    <w:next w:val="a0"/>
    <w:link w:val="80"/>
    <w:uiPriority w:val="99"/>
    <w:qFormat/>
    <w:rsid w:val="00D97FEA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iCs/>
      <w:sz w:val="26"/>
      <w:szCs w:val="26"/>
    </w:rPr>
  </w:style>
  <w:style w:type="paragraph" w:styleId="9">
    <w:name w:val="heading 9"/>
    <w:basedOn w:val="a0"/>
    <w:next w:val="a0"/>
    <w:link w:val="90"/>
    <w:uiPriority w:val="99"/>
    <w:qFormat/>
    <w:rsid w:val="00D97FEA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"/>
    <w:rsid w:val="00D4654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1">
    <w:name w:val="Заголовок 2 Знак1"/>
    <w:aliases w:val="Заголовок 2 Знак Знак"/>
    <w:basedOn w:val="a1"/>
    <w:link w:val="2"/>
    <w:uiPriority w:val="9"/>
    <w:semiHidden/>
    <w:rsid w:val="00D4654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rsid w:val="00D4654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rsid w:val="00D4654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semiHidden/>
    <w:rsid w:val="00D4654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46540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46540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4654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46540"/>
    <w:rPr>
      <w:rFonts w:asciiTheme="majorHAnsi" w:eastAsiaTheme="majorEastAsia" w:hAnsiTheme="majorHAnsi" w:cstheme="majorBidi"/>
    </w:rPr>
  </w:style>
  <w:style w:type="paragraph" w:styleId="20">
    <w:name w:val="Body Text 2"/>
    <w:basedOn w:val="a0"/>
    <w:link w:val="22"/>
    <w:uiPriority w:val="99"/>
    <w:rsid w:val="00D97FEA"/>
    <w:rPr>
      <w:rFonts w:ascii="Arial" w:hAnsi="Arial"/>
      <w:szCs w:val="20"/>
    </w:rPr>
  </w:style>
  <w:style w:type="character" w:customStyle="1" w:styleId="22">
    <w:name w:val="Основной текст 2 Знак"/>
    <w:basedOn w:val="a1"/>
    <w:link w:val="20"/>
    <w:uiPriority w:val="99"/>
    <w:locked/>
    <w:rsid w:val="00E66B0E"/>
    <w:rPr>
      <w:rFonts w:ascii="Arial" w:hAnsi="Arial" w:cs="Times New Roman"/>
      <w:sz w:val="24"/>
    </w:rPr>
  </w:style>
  <w:style w:type="paragraph" w:styleId="a4">
    <w:name w:val="Title"/>
    <w:basedOn w:val="a0"/>
    <w:link w:val="a5"/>
    <w:uiPriority w:val="99"/>
    <w:qFormat/>
    <w:rsid w:val="00D97FEA"/>
    <w:pPr>
      <w:jc w:val="center"/>
    </w:pPr>
    <w:rPr>
      <w:b/>
      <w:szCs w:val="20"/>
    </w:rPr>
  </w:style>
  <w:style w:type="character" w:customStyle="1" w:styleId="a5">
    <w:name w:val="Название Знак"/>
    <w:basedOn w:val="a1"/>
    <w:link w:val="a4"/>
    <w:uiPriority w:val="10"/>
    <w:rsid w:val="00D4654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Body Text"/>
    <w:basedOn w:val="a0"/>
    <w:link w:val="a7"/>
    <w:uiPriority w:val="99"/>
    <w:rsid w:val="00D97FEA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semiHidden/>
    <w:rsid w:val="00D46540"/>
    <w:rPr>
      <w:sz w:val="24"/>
      <w:szCs w:val="24"/>
    </w:rPr>
  </w:style>
  <w:style w:type="paragraph" w:styleId="a8">
    <w:name w:val="Body Text Indent"/>
    <w:basedOn w:val="a0"/>
    <w:link w:val="a9"/>
    <w:uiPriority w:val="99"/>
    <w:rsid w:val="00D97FEA"/>
    <w:pPr>
      <w:ind w:left="720"/>
    </w:pPr>
    <w:rPr>
      <w:szCs w:val="20"/>
    </w:rPr>
  </w:style>
  <w:style w:type="character" w:customStyle="1" w:styleId="a9">
    <w:name w:val="Основной текст с отступом Знак"/>
    <w:basedOn w:val="a1"/>
    <w:link w:val="a8"/>
    <w:uiPriority w:val="99"/>
    <w:semiHidden/>
    <w:rsid w:val="00D46540"/>
    <w:rPr>
      <w:sz w:val="24"/>
      <w:szCs w:val="24"/>
    </w:rPr>
  </w:style>
  <w:style w:type="paragraph" w:styleId="aa">
    <w:name w:val="List"/>
    <w:basedOn w:val="a0"/>
    <w:uiPriority w:val="99"/>
    <w:rsid w:val="00D97FEA"/>
    <w:pPr>
      <w:ind w:left="283" w:hanging="283"/>
    </w:pPr>
    <w:rPr>
      <w:sz w:val="20"/>
      <w:szCs w:val="20"/>
    </w:rPr>
  </w:style>
  <w:style w:type="paragraph" w:styleId="ab">
    <w:name w:val="footer"/>
    <w:basedOn w:val="a0"/>
    <w:link w:val="ac"/>
    <w:uiPriority w:val="99"/>
    <w:rsid w:val="00D97FE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c">
    <w:name w:val="Нижний колонтитул Знак"/>
    <w:basedOn w:val="a1"/>
    <w:link w:val="ab"/>
    <w:uiPriority w:val="99"/>
    <w:semiHidden/>
    <w:rsid w:val="00D46540"/>
    <w:rPr>
      <w:sz w:val="24"/>
      <w:szCs w:val="24"/>
    </w:rPr>
  </w:style>
  <w:style w:type="character" w:styleId="ad">
    <w:name w:val="page number"/>
    <w:basedOn w:val="a1"/>
    <w:uiPriority w:val="99"/>
    <w:rsid w:val="00D97FEA"/>
    <w:rPr>
      <w:rFonts w:cs="Times New Roman"/>
    </w:rPr>
  </w:style>
  <w:style w:type="paragraph" w:styleId="31">
    <w:name w:val="Body Text Indent 3"/>
    <w:basedOn w:val="a0"/>
    <w:link w:val="32"/>
    <w:uiPriority w:val="99"/>
    <w:rsid w:val="00D97FEA"/>
    <w:pPr>
      <w:ind w:left="284"/>
    </w:pPr>
    <w:rPr>
      <w:szCs w:val="20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D46540"/>
    <w:rPr>
      <w:sz w:val="16"/>
      <w:szCs w:val="16"/>
    </w:rPr>
  </w:style>
  <w:style w:type="paragraph" w:styleId="33">
    <w:name w:val="Body Text 3"/>
    <w:basedOn w:val="a0"/>
    <w:link w:val="34"/>
    <w:uiPriority w:val="99"/>
    <w:rsid w:val="00D97FEA"/>
    <w:pPr>
      <w:ind w:right="186"/>
    </w:pPr>
    <w:rPr>
      <w:szCs w:val="20"/>
    </w:rPr>
  </w:style>
  <w:style w:type="character" w:customStyle="1" w:styleId="34">
    <w:name w:val="Основной текст 3 Знак"/>
    <w:basedOn w:val="a1"/>
    <w:link w:val="33"/>
    <w:uiPriority w:val="99"/>
    <w:semiHidden/>
    <w:rsid w:val="00D46540"/>
    <w:rPr>
      <w:sz w:val="16"/>
      <w:szCs w:val="16"/>
    </w:rPr>
  </w:style>
  <w:style w:type="paragraph" w:styleId="ae">
    <w:name w:val="header"/>
    <w:basedOn w:val="a0"/>
    <w:link w:val="af"/>
    <w:uiPriority w:val="99"/>
    <w:rsid w:val="00D97FE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Верхний колонтитул Знак"/>
    <w:basedOn w:val="a1"/>
    <w:link w:val="ae"/>
    <w:uiPriority w:val="99"/>
    <w:semiHidden/>
    <w:rsid w:val="00D46540"/>
    <w:rPr>
      <w:sz w:val="24"/>
      <w:szCs w:val="24"/>
    </w:rPr>
  </w:style>
  <w:style w:type="paragraph" w:customStyle="1" w:styleId="af0">
    <w:name w:val="Подпункт"/>
    <w:basedOn w:val="a0"/>
    <w:rsid w:val="00D97FEA"/>
    <w:pPr>
      <w:tabs>
        <w:tab w:val="num" w:pos="1134"/>
      </w:tabs>
      <w:spacing w:line="360" w:lineRule="auto"/>
      <w:ind w:left="1134" w:hanging="1134"/>
      <w:jc w:val="both"/>
    </w:pPr>
    <w:rPr>
      <w:sz w:val="28"/>
      <w:szCs w:val="20"/>
    </w:rPr>
  </w:style>
  <w:style w:type="paragraph" w:customStyle="1" w:styleId="23">
    <w:name w:val="Пункт2"/>
    <w:basedOn w:val="a0"/>
    <w:rsid w:val="00D97FEA"/>
    <w:pPr>
      <w:keepNext/>
      <w:tabs>
        <w:tab w:val="num" w:pos="1134"/>
      </w:tabs>
      <w:suppressAutoHyphens/>
      <w:spacing w:before="240" w:after="120"/>
      <w:ind w:left="1134" w:hanging="1134"/>
      <w:outlineLvl w:val="2"/>
    </w:pPr>
    <w:rPr>
      <w:b/>
      <w:sz w:val="28"/>
      <w:szCs w:val="20"/>
    </w:rPr>
  </w:style>
  <w:style w:type="paragraph" w:customStyle="1" w:styleId="af1">
    <w:name w:val="Подподпункт"/>
    <w:basedOn w:val="af0"/>
    <w:rsid w:val="00D97FEA"/>
    <w:pPr>
      <w:tabs>
        <w:tab w:val="clear" w:pos="1134"/>
        <w:tab w:val="num" w:pos="1701"/>
      </w:tabs>
      <w:ind w:left="1701" w:hanging="567"/>
    </w:pPr>
  </w:style>
  <w:style w:type="paragraph" w:styleId="24">
    <w:name w:val="Body Text Indent 2"/>
    <w:basedOn w:val="a0"/>
    <w:link w:val="25"/>
    <w:rsid w:val="00D97FEA"/>
    <w:pPr>
      <w:ind w:left="360"/>
      <w:jc w:val="center"/>
    </w:pPr>
    <w:rPr>
      <w:b/>
    </w:rPr>
  </w:style>
  <w:style w:type="character" w:customStyle="1" w:styleId="25">
    <w:name w:val="Основной текст с отступом 2 Знак"/>
    <w:basedOn w:val="a1"/>
    <w:link w:val="24"/>
    <w:uiPriority w:val="99"/>
    <w:semiHidden/>
    <w:rsid w:val="00D46540"/>
    <w:rPr>
      <w:sz w:val="24"/>
      <w:szCs w:val="24"/>
    </w:rPr>
  </w:style>
  <w:style w:type="paragraph" w:customStyle="1" w:styleId="a">
    <w:name w:val="Пункт Знак"/>
    <w:basedOn w:val="a0"/>
    <w:uiPriority w:val="99"/>
    <w:rsid w:val="00D97FEA"/>
    <w:pPr>
      <w:numPr>
        <w:ilvl w:val="1"/>
        <w:numId w:val="2"/>
      </w:numPr>
      <w:tabs>
        <w:tab w:val="left" w:pos="851"/>
        <w:tab w:val="left" w:pos="1134"/>
      </w:tabs>
      <w:spacing w:line="360" w:lineRule="auto"/>
      <w:jc w:val="both"/>
    </w:pPr>
    <w:rPr>
      <w:sz w:val="28"/>
      <w:szCs w:val="20"/>
    </w:rPr>
  </w:style>
  <w:style w:type="paragraph" w:customStyle="1" w:styleId="af2">
    <w:name w:val="Подподподпункт"/>
    <w:basedOn w:val="a0"/>
    <w:uiPriority w:val="99"/>
    <w:rsid w:val="00D97FEA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z w:val="28"/>
      <w:szCs w:val="20"/>
    </w:rPr>
  </w:style>
  <w:style w:type="paragraph" w:customStyle="1" w:styleId="1">
    <w:name w:val="Пункт1"/>
    <w:basedOn w:val="a0"/>
    <w:uiPriority w:val="99"/>
    <w:rsid w:val="00D97FEA"/>
    <w:pPr>
      <w:numPr>
        <w:numId w:val="2"/>
      </w:numPr>
      <w:spacing w:before="240" w:line="360" w:lineRule="auto"/>
      <w:jc w:val="center"/>
    </w:pPr>
    <w:rPr>
      <w:rFonts w:ascii="Arial" w:hAnsi="Arial"/>
      <w:b/>
      <w:sz w:val="28"/>
      <w:szCs w:val="28"/>
    </w:rPr>
  </w:style>
  <w:style w:type="paragraph" w:customStyle="1" w:styleId="FR1">
    <w:name w:val="FR1"/>
    <w:uiPriority w:val="99"/>
    <w:rsid w:val="003620E4"/>
    <w:pPr>
      <w:widowControl w:val="0"/>
      <w:snapToGrid w:val="0"/>
      <w:spacing w:before="20"/>
      <w:jc w:val="right"/>
    </w:pPr>
    <w:rPr>
      <w:rFonts w:ascii="Arial" w:hAnsi="Arial"/>
      <w:sz w:val="20"/>
      <w:szCs w:val="20"/>
    </w:rPr>
  </w:style>
  <w:style w:type="table" w:styleId="af3">
    <w:name w:val="Table Grid"/>
    <w:basedOn w:val="a2"/>
    <w:uiPriority w:val="99"/>
    <w:rsid w:val="00021ED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0"/>
    <w:uiPriority w:val="99"/>
    <w:qFormat/>
    <w:rsid w:val="00DD3330"/>
    <w:pPr>
      <w:ind w:left="720"/>
      <w:contextualSpacing/>
    </w:pPr>
  </w:style>
  <w:style w:type="paragraph" w:styleId="af5">
    <w:name w:val="Balloon Text"/>
    <w:basedOn w:val="a0"/>
    <w:link w:val="af6"/>
    <w:uiPriority w:val="99"/>
    <w:rsid w:val="00E85681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locked/>
    <w:rsid w:val="00E85681"/>
    <w:rPr>
      <w:rFonts w:ascii="Tahoma" w:hAnsi="Tahoma" w:cs="Tahoma"/>
      <w:sz w:val="16"/>
      <w:szCs w:val="16"/>
    </w:rPr>
  </w:style>
  <w:style w:type="character" w:styleId="af7">
    <w:name w:val="Hyperlink"/>
    <w:basedOn w:val="a1"/>
    <w:uiPriority w:val="99"/>
    <w:rsid w:val="00BB5F2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251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51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51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51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51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51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edelnikov@karelia.tgk1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6A6F6-FFEA-4F97-8365-59C4226BF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1444</Words>
  <Characters>10787</Characters>
  <Application>Microsoft Office Word</Application>
  <DocSecurity>0</DocSecurity>
  <Lines>89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Обеспечение огнезащиты кабельных линий на Маткожненской и Палокоргской ГЭС</vt:lpstr>
    </vt:vector>
  </TitlesOfParts>
  <Company>ОАО Карелэнергогенерация</Company>
  <LinksUpToDate>false</LinksUpToDate>
  <CharactersWithSpaces>12207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Обеспечение огнезащиты кабельных линий на Маткожненской и Палокоргской ГЭС</dc:title>
  <dc:creator>Картылайнен</dc:creator>
  <cp:lastModifiedBy> Кобец</cp:lastModifiedBy>
  <cp:revision>14</cp:revision>
  <cp:lastPrinted>2012-02-14T11:06:00Z</cp:lastPrinted>
  <dcterms:created xsi:type="dcterms:W3CDTF">2012-02-01T06:57:00Z</dcterms:created>
  <dcterms:modified xsi:type="dcterms:W3CDTF">2012-04-20T10:37:00Z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268915428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yakovleva@kkges.karelia.tgk1.ru</vt:lpwstr>
  </property>
  <property fmtid="{D5CDD505-2E9C-101B-9397-08002B2CF9AE}" pid="6" name="_AuthorEmailDisplayName">
    <vt:lpwstr>Яковлева Ирина Станиславовна</vt:lpwstr>
  </property>
  <property fmtid="{D5CDD505-2E9C-101B-9397-08002B2CF9AE}" pid="7" name="_ReviewingToolsShownOnce">
    <vt:lpwstr/>
  </property>
</Properties>
</file>